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A7" w:rsidRDefault="003019A7" w:rsidP="001B6BC5">
      <w:pPr>
        <w:spacing w:after="0" w:line="240" w:lineRule="auto"/>
        <w:jc w:val="center"/>
        <w:rPr>
          <w:rFonts w:ascii="Times New Roman" w:hAnsi="Times New Roman" w:cs="Times New Roman"/>
          <w:b/>
          <w:bCs/>
          <w:sz w:val="28"/>
          <w:szCs w:val="28"/>
        </w:rPr>
      </w:pPr>
    </w:p>
    <w:p w:rsidR="003019A7" w:rsidRDefault="003019A7" w:rsidP="001B6BC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FÖLDRAJZ</w:t>
      </w:r>
    </w:p>
    <w:p w:rsidR="003019A7" w:rsidRPr="00581B2A" w:rsidRDefault="003019A7" w:rsidP="00B14D4B">
      <w:pPr>
        <w:spacing w:after="0" w:line="240" w:lineRule="auto"/>
        <w:jc w:val="center"/>
        <w:rPr>
          <w:rFonts w:ascii="Times New Roman" w:hAnsi="Times New Roman" w:cs="Times New Roman"/>
          <w:b/>
          <w:bCs/>
          <w:sz w:val="28"/>
          <w:szCs w:val="28"/>
        </w:rPr>
      </w:pPr>
      <w:r w:rsidRPr="00581B2A">
        <w:rPr>
          <w:rFonts w:ascii="Times New Roman" w:hAnsi="Times New Roman" w:cs="Times New Roman"/>
          <w:b/>
          <w:bCs/>
          <w:sz w:val="28"/>
          <w:szCs w:val="28"/>
        </w:rPr>
        <w:t xml:space="preserve">7. és 8. osztályban </w:t>
      </w:r>
      <w:r>
        <w:rPr>
          <w:rFonts w:ascii="Times New Roman" w:hAnsi="Times New Roman" w:cs="Times New Roman"/>
          <w:b/>
          <w:bCs/>
          <w:sz w:val="28"/>
          <w:szCs w:val="28"/>
        </w:rPr>
        <w:t xml:space="preserve">is heti 2 óra </w:t>
      </w:r>
      <w:r w:rsidRPr="00D45ECE">
        <w:rPr>
          <w:rFonts w:ascii="Times New Roman" w:hAnsi="Times New Roman" w:cs="Times New Roman"/>
          <w:b/>
          <w:bCs/>
          <w:sz w:val="28"/>
          <w:szCs w:val="28"/>
        </w:rPr>
        <w:t>(évi 72 óra)</w:t>
      </w:r>
      <w:r>
        <w:rPr>
          <w:rFonts w:ascii="Times New Roman" w:hAnsi="Times New Roman" w:cs="Times New Roman"/>
          <w:color w:val="FF0000"/>
          <w:sz w:val="24"/>
          <w:szCs w:val="24"/>
        </w:rPr>
        <w:t xml:space="preserve">  </w:t>
      </w:r>
    </w:p>
    <w:p w:rsidR="003019A7" w:rsidRDefault="003019A7" w:rsidP="001B6BC5">
      <w:pPr>
        <w:spacing w:after="0" w:line="240" w:lineRule="auto"/>
        <w:jc w:val="both"/>
        <w:rPr>
          <w:rFonts w:ascii="Times New Roman" w:hAnsi="Times New Roman" w:cs="Times New Roman"/>
          <w:sz w:val="24"/>
          <w:szCs w:val="24"/>
        </w:rPr>
      </w:pPr>
    </w:p>
    <w:p w:rsidR="003019A7" w:rsidRDefault="003019A7" w:rsidP="001B6BC5">
      <w:pPr>
        <w:spacing w:after="0" w:line="240" w:lineRule="auto"/>
        <w:jc w:val="both"/>
        <w:rPr>
          <w:rFonts w:ascii="Times New Roman" w:hAnsi="Times New Roman" w:cs="Times New Roman"/>
          <w:sz w:val="24"/>
          <w:szCs w:val="24"/>
        </w:rPr>
      </w:pPr>
    </w:p>
    <w:p w:rsidR="003019A7" w:rsidRDefault="003019A7" w:rsidP="001B6BC5">
      <w:pPr>
        <w:spacing w:after="0" w:line="240" w:lineRule="auto"/>
        <w:jc w:val="both"/>
        <w:rPr>
          <w:rFonts w:ascii="Times New Roman" w:hAnsi="Times New Roman" w:cs="Times New Roman"/>
          <w:sz w:val="24"/>
          <w:szCs w:val="24"/>
        </w:rPr>
      </w:pPr>
      <w:r w:rsidRPr="007E12D5">
        <w:rPr>
          <w:rFonts w:ascii="Times New Roman" w:hAnsi="Times New Roman" w:cs="Times New Roman"/>
          <w:sz w:val="24"/>
          <w:szCs w:val="24"/>
        </w:rPr>
        <w:t>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w:t>
      </w:r>
      <w:r>
        <w:rPr>
          <w:rFonts w:ascii="Times New Roman" w:hAnsi="Times New Roman" w:cs="Times New Roman"/>
          <w:sz w:val="24"/>
          <w:szCs w:val="24"/>
        </w:rPr>
        <w:t>-gazdasági és környezeti folya</w:t>
      </w:r>
      <w:r w:rsidRPr="007E12D5">
        <w:rPr>
          <w:rFonts w:ascii="Times New Roman" w:hAnsi="Times New Roman" w:cs="Times New Roman"/>
          <w:sz w:val="24"/>
          <w:szCs w:val="24"/>
        </w:rPr>
        <w:t>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planetológiai tudást. Tantárgyi előzménye az alsó tagozatos környezetismeret, illetve 5</w:t>
      </w:r>
      <w:r w:rsidRPr="007E12D5">
        <w:rPr>
          <w:color w:val="333333"/>
          <w:sz w:val="24"/>
          <w:szCs w:val="24"/>
        </w:rPr>
        <w:t>–</w:t>
      </w:r>
      <w:r w:rsidRPr="007E12D5">
        <w:rPr>
          <w:rFonts w:ascii="Times New Roman" w:hAnsi="Times New Roman" w:cs="Times New Roman"/>
          <w:sz w:val="24"/>
          <w:szCs w:val="24"/>
        </w:rPr>
        <w:t>6. évfolyamon a természetismeret, így annak követelményrendszerére épül, amelynek teljesí</w:t>
      </w:r>
      <w:r>
        <w:rPr>
          <w:rFonts w:ascii="Times New Roman" w:hAnsi="Times New Roman" w:cs="Times New Roman"/>
          <w:sz w:val="24"/>
          <w:szCs w:val="24"/>
        </w:rPr>
        <w:t xml:space="preserve">tését feltételezi. </w:t>
      </w:r>
    </w:p>
    <w:p w:rsidR="003019A7" w:rsidRPr="007E12D5" w:rsidRDefault="003019A7" w:rsidP="001B6BC5">
      <w:pPr>
        <w:spacing w:after="0" w:line="240" w:lineRule="auto"/>
        <w:jc w:val="both"/>
        <w:rPr>
          <w:rFonts w:ascii="Times New Roman" w:hAnsi="Times New Roman" w:cs="Times New Roman"/>
          <w:sz w:val="24"/>
          <w:szCs w:val="24"/>
        </w:rPr>
      </w:pPr>
    </w:p>
    <w:p w:rsidR="003019A7" w:rsidRPr="007E12D5" w:rsidRDefault="003019A7" w:rsidP="001B6BC5">
      <w:pPr>
        <w:pStyle w:val="Listaszerbekezds2"/>
        <w:ind w:left="0"/>
        <w:jc w:val="center"/>
        <w:rPr>
          <w:rFonts w:ascii="Times New Roman" w:hAnsi="Times New Roman" w:cs="Times New Roman"/>
          <w:b/>
          <w:bCs/>
          <w:sz w:val="24"/>
          <w:szCs w:val="24"/>
        </w:rPr>
      </w:pPr>
      <w:r w:rsidRPr="007E12D5">
        <w:rPr>
          <w:rFonts w:ascii="Times New Roman" w:hAnsi="Times New Roman" w:cs="Times New Roman"/>
          <w:b/>
          <w:bCs/>
          <w:sz w:val="24"/>
          <w:szCs w:val="24"/>
        </w:rPr>
        <w:t>7</w:t>
      </w:r>
      <w:r w:rsidRPr="007E12D5">
        <w:rPr>
          <w:color w:val="333333"/>
          <w:sz w:val="24"/>
          <w:szCs w:val="24"/>
        </w:rPr>
        <w:t>–</w:t>
      </w:r>
      <w:r w:rsidRPr="007E12D5">
        <w:rPr>
          <w:rFonts w:ascii="Times New Roman" w:hAnsi="Times New Roman" w:cs="Times New Roman"/>
          <w:b/>
          <w:bCs/>
          <w:sz w:val="24"/>
          <w:szCs w:val="24"/>
        </w:rPr>
        <w:t>8. évfolyam</w:t>
      </w:r>
    </w:p>
    <w:p w:rsidR="003019A7" w:rsidRDefault="003019A7" w:rsidP="001B6BC5">
      <w:pPr>
        <w:spacing w:after="0" w:line="240" w:lineRule="auto"/>
        <w:jc w:val="both"/>
        <w:rPr>
          <w:rFonts w:ascii="Times New Roman" w:hAnsi="Times New Roman" w:cs="Times New Roman"/>
          <w:sz w:val="24"/>
          <w:szCs w:val="24"/>
        </w:rPr>
      </w:pPr>
    </w:p>
    <w:p w:rsidR="003019A7" w:rsidRPr="007E12D5" w:rsidRDefault="003019A7" w:rsidP="001B6BC5">
      <w:pPr>
        <w:spacing w:after="0" w:line="240" w:lineRule="auto"/>
        <w:jc w:val="both"/>
        <w:rPr>
          <w:rFonts w:ascii="Times New Roman" w:hAnsi="Times New Roman" w:cs="Times New Roman"/>
          <w:sz w:val="24"/>
          <w:szCs w:val="24"/>
        </w:rPr>
      </w:pPr>
      <w:r w:rsidRPr="007E12D5">
        <w:rPr>
          <w:rFonts w:ascii="Times New Roman" w:hAnsi="Times New Roman" w:cs="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3019A7" w:rsidRPr="007E12D5" w:rsidRDefault="003019A7" w:rsidP="001B6BC5">
      <w:pPr>
        <w:suppressAutoHyphens/>
        <w:spacing w:after="0" w:line="240" w:lineRule="auto"/>
        <w:ind w:firstLine="709"/>
        <w:jc w:val="both"/>
        <w:rPr>
          <w:rFonts w:ascii="Times New Roman" w:hAnsi="Times New Roman" w:cs="Times New Roman"/>
          <w:sz w:val="24"/>
          <w:szCs w:val="24"/>
        </w:rPr>
      </w:pPr>
      <w:r w:rsidRPr="007E12D5">
        <w:rPr>
          <w:rFonts w:ascii="Times New Roman" w:hAnsi="Times New Roman" w:cs="Times New Roman"/>
          <w:sz w:val="24"/>
          <w:szCs w:val="24"/>
        </w:rPr>
        <w:t>A tartalmak feldolgozá</w:t>
      </w:r>
      <w:r>
        <w:rPr>
          <w:rFonts w:ascii="Times New Roman" w:hAnsi="Times New Roman" w:cs="Times New Roman"/>
          <w:sz w:val="24"/>
          <w:szCs w:val="24"/>
        </w:rPr>
        <w:t>sa a szűkebb és a tágabb környe</w:t>
      </w:r>
      <w:r w:rsidRPr="007E12D5">
        <w:rPr>
          <w:rFonts w:ascii="Times New Roman" w:hAnsi="Times New Roman" w:cs="Times New Roman"/>
          <w:sz w:val="24"/>
          <w:szCs w:val="24"/>
        </w:rPr>
        <w:t>zet földrajzi jellemzőire épül. Elsődleges célja a térbeli intelligencia fejlesztése. Kiemelt része a haza és környezete földra</w:t>
      </w:r>
      <w:r>
        <w:rPr>
          <w:rFonts w:ascii="Times New Roman" w:hAnsi="Times New Roman" w:cs="Times New Roman"/>
          <w:sz w:val="24"/>
          <w:szCs w:val="24"/>
        </w:rPr>
        <w:t>j</w:t>
      </w:r>
      <w:r w:rsidRPr="007E12D5">
        <w:rPr>
          <w:rFonts w:ascii="Times New Roman" w:hAnsi="Times New Roman" w:cs="Times New Roman"/>
          <w:sz w:val="24"/>
          <w:szCs w:val="24"/>
        </w:rPr>
        <w:t>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fejlődését.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3019A7" w:rsidRPr="007E12D5" w:rsidRDefault="003019A7" w:rsidP="001B6BC5">
      <w:pPr>
        <w:suppressAutoHyphens/>
        <w:spacing w:after="0" w:line="240" w:lineRule="auto"/>
        <w:ind w:firstLine="709"/>
        <w:jc w:val="both"/>
        <w:rPr>
          <w:rFonts w:ascii="Times New Roman" w:hAnsi="Times New Roman" w:cs="Times New Roman"/>
          <w:sz w:val="24"/>
          <w:szCs w:val="24"/>
        </w:rPr>
      </w:pPr>
      <w:r w:rsidRPr="007E12D5">
        <w:rPr>
          <w:rFonts w:ascii="Times New Roman" w:hAnsi="Times New Roman" w:cs="Times New Roman"/>
          <w:sz w:val="24"/>
          <w:szCs w:val="24"/>
        </w:rPr>
        <w:t>A természeti és a környezeti folyamatokban megfigyelhető kölcsönhatások feltárásával a földrajzoktatás hozzájárul a természettudományi szemlélet és gondolkodásmód kialakulásához. Folytatja az 5</w:t>
      </w:r>
      <w:r w:rsidRPr="007E12D5">
        <w:rPr>
          <w:color w:val="333333"/>
          <w:sz w:val="24"/>
          <w:szCs w:val="24"/>
        </w:rPr>
        <w:t>–</w:t>
      </w:r>
      <w:r w:rsidRPr="007E12D5">
        <w:rPr>
          <w:rFonts w:ascii="Times New Roman" w:hAnsi="Times New Roman" w:cs="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információ különböző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 </w:t>
      </w:r>
    </w:p>
    <w:p w:rsidR="003019A7" w:rsidRPr="007E12D5" w:rsidRDefault="003019A7" w:rsidP="001B6BC5">
      <w:pPr>
        <w:spacing w:after="0" w:line="240" w:lineRule="auto"/>
        <w:ind w:firstLine="709"/>
        <w:jc w:val="both"/>
        <w:rPr>
          <w:rFonts w:ascii="Times New Roman" w:hAnsi="Times New Roman" w:cs="Times New Roman"/>
          <w:sz w:val="24"/>
          <w:szCs w:val="24"/>
        </w:rPr>
      </w:pPr>
      <w:r w:rsidRPr="007E12D5">
        <w:rPr>
          <w:rFonts w:ascii="Times New Roman" w:hAnsi="Times New Roman" w:cs="Times New Roman"/>
          <w:sz w:val="24"/>
          <w:szCs w:val="24"/>
        </w:rP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3019A7" w:rsidRPr="007E12D5" w:rsidRDefault="003019A7" w:rsidP="001B6BC5">
      <w:pPr>
        <w:pStyle w:val="BodyText2"/>
        <w:spacing w:after="0" w:line="240" w:lineRule="auto"/>
        <w:ind w:firstLine="708"/>
        <w:jc w:val="both"/>
        <w:rPr>
          <w:rFonts w:ascii="Times New Roman" w:hAnsi="Times New Roman" w:cs="Times New Roman"/>
          <w:sz w:val="24"/>
          <w:szCs w:val="24"/>
        </w:rPr>
      </w:pPr>
      <w:r w:rsidRPr="007E12D5">
        <w:rPr>
          <w:rFonts w:ascii="Times New Roman" w:hAnsi="Times New Roman" w:cs="Times New Roman"/>
          <w:sz w:val="24"/>
          <w:szCs w:val="24"/>
        </w:rP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3019A7" w:rsidRDefault="003019A7" w:rsidP="001B6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3019A7" w:rsidRDefault="003019A7" w:rsidP="001B6BC5">
      <w:pPr>
        <w:spacing w:after="0" w:line="240" w:lineRule="auto"/>
        <w:jc w:val="center"/>
        <w:rPr>
          <w:rFonts w:ascii="Times New Roman" w:hAnsi="Times New Roman" w:cs="Times New Roman"/>
          <w:sz w:val="24"/>
          <w:szCs w:val="24"/>
        </w:rPr>
      </w:pPr>
    </w:p>
    <w:p w:rsidR="003019A7" w:rsidRDefault="003019A7" w:rsidP="001B6BC5">
      <w:pPr>
        <w:spacing w:after="0" w:line="240" w:lineRule="auto"/>
        <w:jc w:val="center"/>
        <w:rPr>
          <w:rFonts w:ascii="Times New Roman" w:hAnsi="Times New Roman" w:cs="Times New Roman"/>
          <w:sz w:val="24"/>
          <w:szCs w:val="24"/>
        </w:rPr>
      </w:pPr>
    </w:p>
    <w:p w:rsidR="003019A7" w:rsidRDefault="003019A7" w:rsidP="001B6BC5">
      <w:pPr>
        <w:spacing w:after="0" w:line="240" w:lineRule="auto"/>
        <w:jc w:val="center"/>
        <w:rPr>
          <w:rFonts w:ascii="Times New Roman" w:hAnsi="Times New Roman" w:cs="Times New Roman"/>
          <w:b/>
          <w:bCs/>
          <w:sz w:val="28"/>
          <w:szCs w:val="28"/>
          <w:lang w:eastAsia="hu-HU"/>
        </w:rPr>
      </w:pPr>
    </w:p>
    <w:p w:rsidR="003019A7" w:rsidRDefault="003019A7" w:rsidP="001B6BC5">
      <w:pPr>
        <w:spacing w:after="0" w:line="240" w:lineRule="auto"/>
        <w:jc w:val="center"/>
        <w:rPr>
          <w:rFonts w:ascii="Times New Roman" w:hAnsi="Times New Roman" w:cs="Times New Roman"/>
          <w:b/>
          <w:bCs/>
          <w:sz w:val="28"/>
          <w:szCs w:val="28"/>
          <w:lang w:eastAsia="hu-HU"/>
        </w:rPr>
      </w:pPr>
    </w:p>
    <w:p w:rsidR="003019A7" w:rsidRDefault="003019A7" w:rsidP="001B6BC5">
      <w:pPr>
        <w:spacing w:after="0" w:line="240" w:lineRule="auto"/>
        <w:jc w:val="center"/>
        <w:rPr>
          <w:rFonts w:ascii="Times New Roman" w:hAnsi="Times New Roman" w:cs="Times New Roman"/>
          <w:b/>
          <w:bCs/>
          <w:sz w:val="28"/>
          <w:szCs w:val="28"/>
          <w:lang w:eastAsia="hu-HU"/>
        </w:rPr>
      </w:pPr>
    </w:p>
    <w:p w:rsidR="003019A7" w:rsidRPr="00BD469F" w:rsidRDefault="003019A7" w:rsidP="001B6BC5">
      <w:pPr>
        <w:spacing w:after="0" w:line="240" w:lineRule="auto"/>
        <w:jc w:val="center"/>
        <w:rPr>
          <w:rFonts w:ascii="Times New Roman" w:hAnsi="Times New Roman" w:cs="Times New Roman"/>
          <w:b/>
          <w:bCs/>
          <w:sz w:val="28"/>
          <w:szCs w:val="28"/>
          <w:lang w:eastAsia="hu-HU"/>
        </w:rPr>
      </w:pPr>
    </w:p>
    <w:p w:rsidR="003019A7" w:rsidRDefault="003019A7" w:rsidP="001B6BC5">
      <w:pPr>
        <w:spacing w:after="0" w:line="240" w:lineRule="auto"/>
        <w:jc w:val="center"/>
        <w:rPr>
          <w:rFonts w:ascii="Times New Roman" w:hAnsi="Times New Roman" w:cs="Times New Roman"/>
          <w:b/>
          <w:bCs/>
          <w:sz w:val="28"/>
          <w:szCs w:val="28"/>
          <w:lang w:eastAsia="hu-HU"/>
        </w:rPr>
      </w:pPr>
      <w:r w:rsidRPr="00BD469F">
        <w:rPr>
          <w:rFonts w:ascii="Times New Roman" w:hAnsi="Times New Roman" w:cs="Times New Roman"/>
          <w:b/>
          <w:bCs/>
          <w:sz w:val="28"/>
          <w:szCs w:val="28"/>
          <w:lang w:eastAsia="hu-HU"/>
        </w:rPr>
        <w:t>7. évfolyam</w:t>
      </w:r>
    </w:p>
    <w:p w:rsidR="003019A7" w:rsidRDefault="003019A7" w:rsidP="001B6BC5">
      <w:pPr>
        <w:spacing w:after="0" w:line="240" w:lineRule="auto"/>
        <w:jc w:val="center"/>
        <w:rPr>
          <w:rFonts w:ascii="Times New Roman" w:hAnsi="Times New Roman" w:cs="Times New Roman"/>
          <w:b/>
          <w:bCs/>
          <w:sz w:val="24"/>
          <w:szCs w:val="24"/>
          <w:lang w:eastAsia="hu-HU"/>
        </w:rPr>
      </w:pPr>
    </w:p>
    <w:p w:rsidR="003019A7" w:rsidRPr="00BD469F" w:rsidRDefault="003019A7" w:rsidP="001B6BC5">
      <w:pPr>
        <w:spacing w:after="0" w:line="240" w:lineRule="auto"/>
        <w:rPr>
          <w:rFonts w:ascii="Times New Roman" w:hAnsi="Times New Roman" w:cs="Times New Roman"/>
          <w:b/>
          <w:bCs/>
          <w:sz w:val="24"/>
          <w:szCs w:val="24"/>
          <w:lang w:eastAsia="hu-HU"/>
        </w:rPr>
      </w:pPr>
      <w:r>
        <w:rPr>
          <w:rFonts w:ascii="Times New Roman" w:hAnsi="Times New Roman" w:cs="Times New Roman"/>
          <w:b/>
          <w:bCs/>
          <w:sz w:val="24"/>
          <w:szCs w:val="24"/>
          <w:lang w:eastAsia="hu-HU"/>
        </w:rPr>
        <w:t>Óraszám:</w:t>
      </w:r>
      <w:r>
        <w:rPr>
          <w:rFonts w:ascii="Times New Roman" w:hAnsi="Times New Roman" w:cs="Times New Roman"/>
          <w:b/>
          <w:bCs/>
          <w:sz w:val="24"/>
          <w:szCs w:val="24"/>
          <w:lang w:eastAsia="hu-HU"/>
        </w:rPr>
        <w:tab/>
        <w:t>72</w:t>
      </w:r>
      <w:r w:rsidRPr="00BD469F">
        <w:rPr>
          <w:rFonts w:ascii="Times New Roman" w:hAnsi="Times New Roman" w:cs="Times New Roman"/>
          <w:b/>
          <w:bCs/>
          <w:sz w:val="24"/>
          <w:szCs w:val="24"/>
          <w:lang w:eastAsia="hu-HU"/>
        </w:rPr>
        <w:t>/év</w:t>
      </w:r>
    </w:p>
    <w:p w:rsidR="003019A7" w:rsidRPr="00BD469F" w:rsidRDefault="003019A7" w:rsidP="001B6BC5">
      <w:pPr>
        <w:spacing w:after="0" w:line="240" w:lineRule="auto"/>
        <w:rPr>
          <w:rFonts w:ascii="Times New Roman" w:hAnsi="Times New Roman" w:cs="Times New Roman"/>
          <w:b/>
          <w:bCs/>
          <w:sz w:val="24"/>
          <w:szCs w:val="24"/>
          <w:lang w:eastAsia="hu-HU"/>
        </w:rPr>
      </w:pPr>
      <w:r>
        <w:rPr>
          <w:rFonts w:ascii="Times New Roman" w:hAnsi="Times New Roman" w:cs="Times New Roman"/>
          <w:b/>
          <w:bCs/>
          <w:sz w:val="24"/>
          <w:szCs w:val="24"/>
          <w:lang w:eastAsia="hu-HU"/>
        </w:rPr>
        <w:tab/>
      </w:r>
      <w:r>
        <w:rPr>
          <w:rFonts w:ascii="Times New Roman" w:hAnsi="Times New Roman" w:cs="Times New Roman"/>
          <w:b/>
          <w:bCs/>
          <w:sz w:val="24"/>
          <w:szCs w:val="24"/>
          <w:lang w:eastAsia="hu-HU"/>
        </w:rPr>
        <w:tab/>
        <w:t xml:space="preserve">  2/hét</w:t>
      </w:r>
    </w:p>
    <w:p w:rsidR="003019A7" w:rsidRPr="00BD469F" w:rsidRDefault="003019A7" w:rsidP="001B6BC5">
      <w:pPr>
        <w:spacing w:after="0" w:line="36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Az éves óraszám felosztása</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2"/>
        <w:gridCol w:w="6181"/>
        <w:gridCol w:w="1508"/>
      </w:tblGrid>
      <w:tr w:rsidR="003019A7" w:rsidRPr="00BD469F">
        <w:trPr>
          <w:trHeight w:val="510"/>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Témakör sorszáma</w:t>
            </w:r>
          </w:p>
        </w:tc>
        <w:tc>
          <w:tcPr>
            <w:tcW w:w="6181"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Témakör</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Óraszám</w:t>
            </w:r>
          </w:p>
        </w:tc>
      </w:tr>
      <w:tr w:rsidR="003019A7" w:rsidRPr="00BD469F">
        <w:trPr>
          <w:trHeight w:val="514"/>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1.</w:t>
            </w: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A szilárd Föld anyagai és folyamatai</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8</w:t>
            </w:r>
          </w:p>
        </w:tc>
      </w:tr>
      <w:tr w:rsidR="003019A7" w:rsidRPr="00BD469F">
        <w:trPr>
          <w:trHeight w:val="510"/>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2.</w:t>
            </w: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A földrajzi övezetesség alapjai</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480F82">
              <w:rPr>
                <w:rFonts w:ascii="Times New Roman" w:hAnsi="Times New Roman" w:cs="Times New Roman"/>
                <w:b/>
                <w:bCs/>
                <w:color w:val="00B050"/>
                <w:sz w:val="24"/>
                <w:szCs w:val="24"/>
                <w:lang w:eastAsia="hu-HU"/>
              </w:rPr>
              <w:t xml:space="preserve">8 </w:t>
            </w:r>
            <w:r>
              <w:rPr>
                <w:rFonts w:ascii="Times New Roman" w:hAnsi="Times New Roman" w:cs="Times New Roman"/>
                <w:b/>
                <w:bCs/>
                <w:sz w:val="24"/>
                <w:szCs w:val="24"/>
                <w:lang w:eastAsia="hu-HU"/>
              </w:rPr>
              <w:t>(7)</w:t>
            </w:r>
          </w:p>
        </w:tc>
      </w:tr>
      <w:tr w:rsidR="003019A7" w:rsidRPr="00BD469F">
        <w:trPr>
          <w:trHeight w:val="510"/>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3.</w:t>
            </w: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Gazdasági alapismeretek</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480F82">
              <w:rPr>
                <w:rFonts w:ascii="Times New Roman" w:hAnsi="Times New Roman" w:cs="Times New Roman"/>
                <w:b/>
                <w:bCs/>
                <w:color w:val="00B050"/>
                <w:sz w:val="24"/>
                <w:szCs w:val="24"/>
                <w:lang w:eastAsia="hu-HU"/>
              </w:rPr>
              <w:t xml:space="preserve">7 </w:t>
            </w:r>
            <w:r>
              <w:rPr>
                <w:rFonts w:ascii="Times New Roman" w:hAnsi="Times New Roman" w:cs="Times New Roman"/>
                <w:b/>
                <w:bCs/>
                <w:sz w:val="24"/>
                <w:szCs w:val="24"/>
                <w:lang w:eastAsia="hu-HU"/>
              </w:rPr>
              <w:t>(</w:t>
            </w:r>
            <w:r w:rsidRPr="00BD469F">
              <w:rPr>
                <w:rFonts w:ascii="Times New Roman" w:hAnsi="Times New Roman" w:cs="Times New Roman"/>
                <w:b/>
                <w:bCs/>
                <w:sz w:val="24"/>
                <w:szCs w:val="24"/>
                <w:lang w:eastAsia="hu-HU"/>
              </w:rPr>
              <w:t>5</w:t>
            </w:r>
            <w:r>
              <w:rPr>
                <w:rFonts w:ascii="Times New Roman" w:hAnsi="Times New Roman" w:cs="Times New Roman"/>
                <w:b/>
                <w:bCs/>
                <w:sz w:val="24"/>
                <w:szCs w:val="24"/>
                <w:lang w:eastAsia="hu-HU"/>
              </w:rPr>
              <w:t>)</w:t>
            </w:r>
          </w:p>
        </w:tc>
      </w:tr>
      <w:tr w:rsidR="003019A7" w:rsidRPr="00BD469F">
        <w:trPr>
          <w:trHeight w:val="510"/>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4.</w:t>
            </w: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Az Európán kívüli kontinensek:</w:t>
            </w:r>
          </w:p>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Afrika és Amerika földrajza</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480F82">
              <w:rPr>
                <w:rFonts w:ascii="Times New Roman" w:hAnsi="Times New Roman" w:cs="Times New Roman"/>
                <w:b/>
                <w:bCs/>
                <w:color w:val="00B050"/>
                <w:sz w:val="24"/>
                <w:szCs w:val="24"/>
                <w:lang w:eastAsia="hu-HU"/>
              </w:rPr>
              <w:t xml:space="preserve">16 </w:t>
            </w:r>
            <w:r>
              <w:rPr>
                <w:rFonts w:ascii="Times New Roman" w:hAnsi="Times New Roman" w:cs="Times New Roman"/>
                <w:b/>
                <w:bCs/>
                <w:sz w:val="24"/>
                <w:szCs w:val="24"/>
                <w:lang w:eastAsia="hu-HU"/>
              </w:rPr>
              <w:t>(</w:t>
            </w:r>
            <w:r w:rsidRPr="00BD469F">
              <w:rPr>
                <w:rFonts w:ascii="Times New Roman" w:hAnsi="Times New Roman" w:cs="Times New Roman"/>
                <w:b/>
                <w:bCs/>
                <w:sz w:val="24"/>
                <w:szCs w:val="24"/>
                <w:lang w:eastAsia="hu-HU"/>
              </w:rPr>
              <w:t>1</w:t>
            </w:r>
            <w:r>
              <w:rPr>
                <w:rFonts w:ascii="Times New Roman" w:hAnsi="Times New Roman" w:cs="Times New Roman"/>
                <w:b/>
                <w:bCs/>
                <w:sz w:val="24"/>
                <w:szCs w:val="24"/>
                <w:lang w:eastAsia="hu-HU"/>
              </w:rPr>
              <w:t>4)</w:t>
            </w:r>
          </w:p>
        </w:tc>
      </w:tr>
      <w:tr w:rsidR="003019A7" w:rsidRPr="00BD469F">
        <w:trPr>
          <w:trHeight w:val="510"/>
          <w:jc w:val="center"/>
        </w:trPr>
        <w:tc>
          <w:tcPr>
            <w:tcW w:w="1542"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5.</w:t>
            </w: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Pr>
                <w:rFonts w:ascii="Times New Roman" w:hAnsi="Times New Roman" w:cs="Times New Roman"/>
                <w:b/>
                <w:bCs/>
                <w:sz w:val="24"/>
                <w:szCs w:val="24"/>
                <w:lang w:eastAsia="hu-HU"/>
              </w:rPr>
              <w:t>Ázsia földrajza</w:t>
            </w:r>
          </w:p>
        </w:tc>
        <w:tc>
          <w:tcPr>
            <w:tcW w:w="1508" w:type="dxa"/>
            <w:vAlign w:val="center"/>
          </w:tcPr>
          <w:p w:rsidR="003019A7" w:rsidRPr="00480F82"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 xml:space="preserve">12 </w:t>
            </w:r>
            <w:r w:rsidRPr="00480F82">
              <w:rPr>
                <w:rFonts w:ascii="Times New Roman" w:hAnsi="Times New Roman" w:cs="Times New Roman"/>
                <w:b/>
                <w:bCs/>
                <w:sz w:val="24"/>
                <w:szCs w:val="24"/>
                <w:lang w:eastAsia="hu-HU"/>
              </w:rPr>
              <w:t>(</w:t>
            </w:r>
            <w:r>
              <w:rPr>
                <w:rFonts w:ascii="Times New Roman" w:hAnsi="Times New Roman" w:cs="Times New Roman"/>
                <w:b/>
                <w:bCs/>
                <w:sz w:val="24"/>
                <w:szCs w:val="24"/>
                <w:lang w:eastAsia="hu-HU"/>
              </w:rPr>
              <w:t>10</w:t>
            </w:r>
            <w:r w:rsidRPr="00480F82">
              <w:rPr>
                <w:rFonts w:ascii="Times New Roman" w:hAnsi="Times New Roman" w:cs="Times New Roman"/>
                <w:b/>
                <w:bCs/>
                <w:sz w:val="24"/>
                <w:szCs w:val="24"/>
                <w:lang w:eastAsia="hu-HU"/>
              </w:rPr>
              <w:t>)</w:t>
            </w:r>
          </w:p>
        </w:tc>
      </w:tr>
      <w:tr w:rsidR="003019A7" w:rsidRPr="00BD469F">
        <w:trPr>
          <w:trHeight w:val="510"/>
          <w:jc w:val="center"/>
        </w:trPr>
        <w:tc>
          <w:tcPr>
            <w:tcW w:w="1542" w:type="dxa"/>
            <w:vAlign w:val="center"/>
          </w:tcPr>
          <w:p w:rsidR="003019A7"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6.</w:t>
            </w:r>
          </w:p>
        </w:tc>
        <w:tc>
          <w:tcPr>
            <w:tcW w:w="6181" w:type="dxa"/>
            <w:vAlign w:val="center"/>
          </w:tcPr>
          <w:p w:rsidR="003019A7" w:rsidRDefault="003019A7" w:rsidP="00527E0E">
            <w:pPr>
              <w:spacing w:after="0" w:line="240" w:lineRule="auto"/>
              <w:rPr>
                <w:rFonts w:ascii="Times New Roman" w:hAnsi="Times New Roman" w:cs="Times New Roman"/>
                <w:b/>
                <w:bCs/>
                <w:sz w:val="24"/>
                <w:szCs w:val="24"/>
                <w:lang w:eastAsia="hu-HU"/>
              </w:rPr>
            </w:pPr>
            <w:r>
              <w:rPr>
                <w:rFonts w:ascii="Times New Roman" w:hAnsi="Times New Roman" w:cs="Times New Roman"/>
                <w:b/>
                <w:bCs/>
                <w:sz w:val="24"/>
                <w:szCs w:val="24"/>
                <w:lang w:eastAsia="hu-HU"/>
              </w:rPr>
              <w:t>Ausztrália, a sarkvidékek és az óceánok földrajza</w:t>
            </w:r>
          </w:p>
        </w:tc>
        <w:tc>
          <w:tcPr>
            <w:tcW w:w="1508" w:type="dxa"/>
            <w:vAlign w:val="center"/>
          </w:tcPr>
          <w:p w:rsidR="003019A7"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 xml:space="preserve">5 </w:t>
            </w:r>
            <w:r w:rsidRPr="00480F82">
              <w:rPr>
                <w:rFonts w:ascii="Times New Roman" w:hAnsi="Times New Roman" w:cs="Times New Roman"/>
                <w:b/>
                <w:bCs/>
                <w:sz w:val="24"/>
                <w:szCs w:val="24"/>
                <w:lang w:eastAsia="hu-HU"/>
              </w:rPr>
              <w:t>(4)</w:t>
            </w:r>
          </w:p>
        </w:tc>
      </w:tr>
      <w:tr w:rsidR="003019A7" w:rsidRPr="00BD469F">
        <w:trPr>
          <w:trHeight w:val="510"/>
          <w:jc w:val="center"/>
        </w:trPr>
        <w:tc>
          <w:tcPr>
            <w:tcW w:w="1542" w:type="dxa"/>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Ismétlés, összefoglalás</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7</w:t>
            </w:r>
          </w:p>
        </w:tc>
      </w:tr>
      <w:tr w:rsidR="003019A7" w:rsidRPr="00BD469F">
        <w:trPr>
          <w:trHeight w:val="510"/>
          <w:jc w:val="center"/>
        </w:trPr>
        <w:tc>
          <w:tcPr>
            <w:tcW w:w="1542" w:type="dxa"/>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Ellenőrzés</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7</w:t>
            </w:r>
          </w:p>
        </w:tc>
      </w:tr>
      <w:tr w:rsidR="003019A7" w:rsidRPr="00BD469F">
        <w:trPr>
          <w:trHeight w:val="510"/>
          <w:jc w:val="center"/>
        </w:trPr>
        <w:tc>
          <w:tcPr>
            <w:tcW w:w="1542" w:type="dxa"/>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181"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Év végi ismétlés</w:t>
            </w:r>
          </w:p>
        </w:tc>
        <w:tc>
          <w:tcPr>
            <w:tcW w:w="1508"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2</w:t>
            </w:r>
          </w:p>
        </w:tc>
      </w:tr>
    </w:tbl>
    <w:p w:rsidR="003019A7" w:rsidRDefault="003019A7" w:rsidP="001B6BC5">
      <w:pPr>
        <w:spacing w:after="0" w:line="240" w:lineRule="auto"/>
        <w:rPr>
          <w:rFonts w:ascii="Times New Roman" w:hAnsi="Times New Roman" w:cs="Times New Roman"/>
          <w:sz w:val="24"/>
          <w:szCs w:val="24"/>
          <w:lang w:eastAsia="hu-HU"/>
        </w:rPr>
      </w:pPr>
    </w:p>
    <w:p w:rsidR="003019A7" w:rsidRDefault="003019A7" w:rsidP="001B6BC5">
      <w:pPr>
        <w:spacing w:after="0" w:line="240" w:lineRule="auto"/>
        <w:rPr>
          <w:rFonts w:ascii="Times New Roman" w:hAnsi="Times New Roman" w:cs="Times New Roman"/>
          <w:b/>
          <w:bCs/>
          <w:sz w:val="24"/>
          <w:szCs w:val="24"/>
        </w:rPr>
      </w:pPr>
    </w:p>
    <w:p w:rsidR="003019A7" w:rsidRDefault="003019A7" w:rsidP="001B6BC5">
      <w:pPr>
        <w:spacing w:after="0" w:line="240" w:lineRule="auto"/>
        <w:rPr>
          <w:rFonts w:ascii="Times New Roman" w:hAnsi="Times New Roman" w:cs="Times New Roman"/>
          <w:b/>
          <w:bCs/>
          <w:color w:val="00B050"/>
          <w:sz w:val="24"/>
          <w:szCs w:val="24"/>
        </w:rPr>
      </w:pPr>
      <w:r w:rsidRPr="00BA3805">
        <w:rPr>
          <w:rFonts w:ascii="Times New Roman" w:hAnsi="Times New Roman" w:cs="Times New Roman"/>
          <w:b/>
          <w:bCs/>
          <w:sz w:val="24"/>
          <w:szCs w:val="24"/>
        </w:rPr>
        <w:t>Színek: fekete: az eredeti kerettantervi szöveg</w:t>
      </w:r>
      <w:r w:rsidRPr="00BA3805">
        <w:rPr>
          <w:rFonts w:ascii="Times New Roman" w:hAnsi="Times New Roman" w:cs="Times New Roman"/>
          <w:b/>
          <w:bCs/>
          <w:color w:val="00B050"/>
          <w:sz w:val="24"/>
          <w:szCs w:val="24"/>
        </w:rPr>
        <w:t xml:space="preserve"> </w:t>
      </w:r>
    </w:p>
    <w:p w:rsidR="003019A7" w:rsidRPr="00BA3805" w:rsidRDefault="003019A7" w:rsidP="001B6BC5">
      <w:pPr>
        <w:tabs>
          <w:tab w:val="left" w:pos="851"/>
        </w:tabs>
        <w:spacing w:after="0" w:line="240" w:lineRule="auto"/>
        <w:rPr>
          <w:rFonts w:ascii="Times New Roman" w:hAnsi="Times New Roman" w:cs="Times New Roman"/>
          <w:b/>
          <w:bCs/>
          <w:color w:val="00B050"/>
          <w:sz w:val="24"/>
          <w:szCs w:val="24"/>
        </w:rPr>
      </w:pPr>
      <w:r>
        <w:rPr>
          <w:rFonts w:ascii="Times New Roman" w:hAnsi="Times New Roman" w:cs="Times New Roman"/>
          <w:b/>
          <w:bCs/>
          <w:color w:val="00B050"/>
          <w:sz w:val="24"/>
          <w:szCs w:val="24"/>
        </w:rPr>
        <w:tab/>
      </w:r>
      <w:r w:rsidRPr="00BA3805">
        <w:rPr>
          <w:rFonts w:ascii="Times New Roman" w:hAnsi="Times New Roman" w:cs="Times New Roman"/>
          <w:b/>
          <w:bCs/>
          <w:color w:val="00B050"/>
          <w:sz w:val="24"/>
          <w:szCs w:val="24"/>
        </w:rPr>
        <w:t>zöld: kiegészítés a fogalmaknál és a topográfiánál, és az óraszámokváltozása</w:t>
      </w:r>
    </w:p>
    <w:p w:rsidR="003019A7" w:rsidRDefault="003019A7" w:rsidP="001B6BC5">
      <w:pPr>
        <w:tabs>
          <w:tab w:val="left" w:pos="851"/>
        </w:tabs>
        <w:spacing w:after="0" w:line="240" w:lineRule="auto"/>
        <w:rPr>
          <w:rFonts w:ascii="Times New Roman" w:hAnsi="Times New Roman" w:cs="Times New Roman"/>
          <w:b/>
          <w:bCs/>
          <w:color w:val="0070C0"/>
          <w:sz w:val="24"/>
          <w:szCs w:val="24"/>
        </w:rPr>
      </w:pPr>
      <w:r>
        <w:rPr>
          <w:rFonts w:ascii="Times New Roman" w:hAnsi="Times New Roman" w:cs="Times New Roman"/>
          <w:b/>
          <w:bCs/>
          <w:color w:val="0070C0"/>
          <w:sz w:val="24"/>
          <w:szCs w:val="24"/>
        </w:rPr>
        <w:tab/>
      </w:r>
      <w:r w:rsidRPr="00BA3805">
        <w:rPr>
          <w:rFonts w:ascii="Times New Roman" w:hAnsi="Times New Roman" w:cs="Times New Roman"/>
          <w:b/>
          <w:bCs/>
          <w:color w:val="0070C0"/>
          <w:sz w:val="24"/>
          <w:szCs w:val="24"/>
        </w:rPr>
        <w:t>kék: Amerikánál az eredeti kerettantervi fogalmak és topográfia</w:t>
      </w:r>
    </w:p>
    <w:p w:rsidR="003019A7" w:rsidRDefault="003019A7" w:rsidP="001B6BC5">
      <w:pPr>
        <w:tabs>
          <w:tab w:val="left" w:pos="851"/>
        </w:tabs>
        <w:spacing w:after="0" w:line="240" w:lineRule="auto"/>
        <w:rPr>
          <w:rFonts w:ascii="Times New Roman" w:hAnsi="Times New Roman" w:cs="Times New Roman"/>
          <w:b/>
          <w:bCs/>
          <w:color w:val="C00000"/>
          <w:sz w:val="24"/>
          <w:szCs w:val="24"/>
        </w:rPr>
      </w:pPr>
      <w:r>
        <w:rPr>
          <w:rFonts w:ascii="Times New Roman" w:hAnsi="Times New Roman" w:cs="Times New Roman"/>
          <w:b/>
          <w:bCs/>
          <w:color w:val="C00000"/>
          <w:sz w:val="24"/>
          <w:szCs w:val="24"/>
        </w:rPr>
        <w:tab/>
      </w:r>
      <w:r w:rsidRPr="00BA3805">
        <w:rPr>
          <w:rFonts w:ascii="Times New Roman" w:hAnsi="Times New Roman" w:cs="Times New Roman"/>
          <w:b/>
          <w:bCs/>
          <w:color w:val="C00000"/>
          <w:sz w:val="24"/>
          <w:szCs w:val="24"/>
        </w:rPr>
        <w:t>barna: Amerikánál kiegészítés a fogalmaknál és a topográfiánál</w:t>
      </w:r>
    </w:p>
    <w:p w:rsidR="003019A7" w:rsidRPr="001B6BC5" w:rsidRDefault="003019A7" w:rsidP="001B6BC5">
      <w:pPr>
        <w:tabs>
          <w:tab w:val="left" w:pos="851"/>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3"/>
        <w:gridCol w:w="4735"/>
        <w:gridCol w:w="1190"/>
        <w:gridCol w:w="1193"/>
      </w:tblGrid>
      <w:tr w:rsidR="003019A7" w:rsidRPr="00553C4F">
        <w:tc>
          <w:tcPr>
            <w:tcW w:w="2112"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25" w:type="dxa"/>
            <w:gridSpan w:val="2"/>
            <w:shd w:val="clear" w:color="auto" w:fill="FFFFFF"/>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szilárd Föld anyagai és folyamatai</w:t>
            </w:r>
          </w:p>
        </w:tc>
        <w:tc>
          <w:tcPr>
            <w:tcW w:w="1193"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Pr>
                <w:rFonts w:ascii="Times New Roman" w:hAnsi="Times New Roman" w:cs="Times New Roman"/>
                <w:b/>
                <w:bCs/>
                <w:sz w:val="24"/>
                <w:szCs w:val="24"/>
              </w:rPr>
              <w:t>8</w:t>
            </w:r>
            <w:r w:rsidRPr="00BA3805">
              <w:rPr>
                <w:rFonts w:ascii="Times New Roman" w:hAnsi="Times New Roman" w:cs="Times New Roman"/>
                <w:b/>
                <w:bCs/>
                <w:sz w:val="24"/>
                <w:szCs w:val="24"/>
              </w:rPr>
              <w:t xml:space="preserve"> óra</w:t>
            </w:r>
          </w:p>
        </w:tc>
      </w:tr>
      <w:tr w:rsidR="003019A7" w:rsidRPr="00553C4F">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8"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időtartamok érzékelése. Konkrét, lakóhelyhez közeli példák ismerete környezetalakító tevékenységre, természeti értékek védelmére.</w:t>
            </w:r>
          </w:p>
        </w:tc>
      </w:tr>
      <w:tr w:rsidR="003019A7" w:rsidRPr="00553C4F">
        <w:trPr>
          <w:trHeight w:val="328"/>
        </w:trPr>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sz w:val="24"/>
                <w:szCs w:val="24"/>
              </w:rPr>
            </w:pPr>
            <w:r w:rsidRPr="00BA3805">
              <w:rPr>
                <w:rFonts w:ascii="Times New Roman" w:hAnsi="Times New Roman" w:cs="Times New Roman"/>
                <w:b/>
                <w:bCs/>
                <w:sz w:val="24"/>
                <w:szCs w:val="24"/>
              </w:rPr>
              <w:t>A tematikai egység nevelési-fejlesztési céljai</w:t>
            </w:r>
          </w:p>
        </w:tc>
        <w:tc>
          <w:tcPr>
            <w:tcW w:w="7118"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térszemlélet fejlesztése az ember által tapasztalható méretek (pl. hegyek) és a Föld méretviszonyainak összehasonlítása révén.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időfogalom, az időbeli tájékozódás fejlesztése az ember által tapasztalható időtartamok és a földtörténeti időegységek arányainak érzékeltetésével.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oksági gondolkodás erősítése, mélyítése több ok együttes hatására bekövetkező jelenségek vizsgálata során.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szükségletek kielégítése és a fenntarthatóság közötti egyensúly lehetőségének bemutatása, a környezettudatos gondolkodás, a fenntarthatóság iránti elkötelezettség megalapozása.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természet mint megbecsülendő és védendő érték bemutatása a talaj példáján.</w:t>
            </w:r>
          </w:p>
        </w:tc>
      </w:tr>
      <w:tr w:rsidR="003019A7" w:rsidRPr="00553C4F">
        <w:tc>
          <w:tcPr>
            <w:tcW w:w="6847"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3"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552"/>
        </w:trPr>
        <w:tc>
          <w:tcPr>
            <w:tcW w:w="6847"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Környezetünk anyagainak vizsgálata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Ásványokból összetett természetes (kőzetek, ércek) és mesterséges anyagok (pl. beton, tégla) összehasonlítása egyéni és csoportos vizsgálódással.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legfontosabb bio- és ércásványok, kőzetalkotó ásványok, drágakövek, magmás, üledékes és átalakult kőzetek (vas- és rézérc, bauxit, agyag, márvány) tulajdonságainak megfigyelése, mérése, vizsgálata; csoportosításuk.</w:t>
            </w:r>
          </w:p>
          <w:p w:rsidR="003019A7" w:rsidRPr="00BA3805" w:rsidRDefault="003019A7" w:rsidP="001B6BC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talaj</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3019A7" w:rsidRPr="00BA3805" w:rsidRDefault="003019A7" w:rsidP="001B6BC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folyamatosan változó bolygó és környezet</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földövek és méreteik, a kőzetöv és a kőzetlemezek felépítésének megismerése. A földtani és a természetföldrajzi kontinensfogalom összekapcsolása.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Geológiai (belső) erők megnyilvánulásainak megértése a kőzetlemezek mozgásának és következményeinek összekapcsolásával (hegyláncok felgyűrődése, gyűrődés; mélytengeri árkok és óceáni hátságok keletkezése; vulkánosság és földrengés; emelkedés és süllyedés, vetődés, rögösödés; magmás, átalakult kőzetek keletkezése).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földrajzi (külső) erők felismerése folyamatokban (aprózódás és mállás; lepusztulás és felhalmozódás, feltöltődés; üledékképződés, üledékes kőzetek keletkezése). A geológiai erők és a földrajzi erők harcának értelmezése.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 </w:t>
            </w:r>
          </w:p>
          <w:p w:rsidR="003019A7" w:rsidRPr="00BA3805" w:rsidRDefault="003019A7" w:rsidP="001B6BC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Tájékozódás a földtörténeti időben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Tájékozódás a geológiai mozgások, változások időskáláján egyes események időpontjának, folyamatok időtartamának elhelyezésével, idővonalzó készítésével. </w:t>
            </w:r>
          </w:p>
        </w:tc>
        <w:tc>
          <w:tcPr>
            <w:tcW w:w="2383" w:type="dxa"/>
            <w:gridSpan w:val="2"/>
          </w:tcPr>
          <w:p w:rsidR="003019A7" w:rsidRPr="00BA3805" w:rsidRDefault="003019A7" w:rsidP="001B6BC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Kémia</w:t>
            </w:r>
            <w:r w:rsidRPr="00BA3805">
              <w:rPr>
                <w:rFonts w:ascii="Times New Roman" w:hAnsi="Times New Roman" w:cs="Times New Roman"/>
                <w:sz w:val="24"/>
                <w:szCs w:val="24"/>
              </w:rPr>
              <w:t>: Szerves és szervetlen anyag, keverék, szilárd anyag, egyes ásványok és kőzetek összetétele. Halmazállapotok.</w:t>
            </w:r>
          </w:p>
          <w:p w:rsidR="003019A7" w:rsidRPr="00BA3805" w:rsidRDefault="003019A7" w:rsidP="001B6BC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Természetismeret</w:t>
            </w:r>
            <w:r w:rsidRPr="00BA3805">
              <w:rPr>
                <w:rFonts w:ascii="Times New Roman" w:hAnsi="Times New Roman" w:cs="Times New Roman"/>
                <w:sz w:val="24"/>
                <w:szCs w:val="24"/>
              </w:rPr>
              <w:t>: Kőzetek vizsgálata, a talaj keletkezése és összetevői. Gömbhéjas szerkezet, belső és külső erők szerepe.</w:t>
            </w:r>
          </w:p>
          <w:p w:rsidR="003019A7" w:rsidRPr="00BA3805" w:rsidRDefault="003019A7" w:rsidP="001B6BC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élő anyag.</w:t>
            </w:r>
          </w:p>
          <w:p w:rsidR="003019A7" w:rsidRPr="00BA3805" w:rsidRDefault="003019A7" w:rsidP="001B6BC5">
            <w:pPr>
              <w:spacing w:before="120" w:after="0" w:line="240" w:lineRule="auto"/>
              <w:rPr>
                <w:rFonts w:ascii="Times New Roman" w:hAnsi="Times New Roman" w:cs="Times New Roman"/>
                <w:sz w:val="24"/>
                <w:szCs w:val="24"/>
              </w:rPr>
            </w:pPr>
            <w:r w:rsidRPr="005E141F">
              <w:rPr>
                <w:rFonts w:ascii="Times New Roman" w:hAnsi="Times New Roman" w:cs="Times New Roman"/>
                <w:i/>
                <w:iCs/>
                <w:spacing w:val="-4"/>
                <w:sz w:val="24"/>
                <w:szCs w:val="24"/>
              </w:rPr>
              <w:t>Matematika</w:t>
            </w:r>
            <w:r w:rsidRPr="005E141F">
              <w:rPr>
                <w:rFonts w:ascii="Times New Roman" w:hAnsi="Times New Roman" w:cs="Times New Roman"/>
                <w:spacing w:val="-4"/>
                <w:sz w:val="24"/>
                <w:szCs w:val="24"/>
              </w:rPr>
              <w:t>: Képzeleti mozgatás, szétvágások.</w:t>
            </w:r>
            <w:r w:rsidRPr="00BA3805">
              <w:rPr>
                <w:rFonts w:ascii="Times New Roman" w:hAnsi="Times New Roman" w:cs="Times New Roman"/>
                <w:sz w:val="24"/>
                <w:szCs w:val="24"/>
              </w:rPr>
              <w:t xml:space="preserve"> Időegységek, időtartammérés, számok a számegyenesen.</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úszás, sűrűség, erőhatások, szilárd testek fizikai változása.</w:t>
            </w:r>
          </w:p>
        </w:tc>
      </w:tr>
      <w:tr w:rsidR="003019A7" w:rsidRPr="00553C4F">
        <w:trPr>
          <w:trHeight w:val="550"/>
        </w:trPr>
        <w:tc>
          <w:tcPr>
            <w:tcW w:w="1829"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1"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Kőzetöv; ásvány, kőzet, érc; magmás, üledékes és átalakult kőzet; ősmaradvány; építőanyag, nyersanyag, energiahordozó anyag. Geológiai (belső) és földrajzi (külső) erő. Óceáni és kontinentális lemez, magma, vulkán, láva, földrengés. Szilárdhulladék-lerakó, földtani természetvédelem. Geológiai idő, földtörténeti időegység. </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79"/>
        <w:gridCol w:w="4742"/>
        <w:gridCol w:w="1191"/>
        <w:gridCol w:w="1190"/>
      </w:tblGrid>
      <w:tr w:rsidR="003019A7" w:rsidRPr="00553C4F">
        <w:tc>
          <w:tcPr>
            <w:tcW w:w="2107"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33"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földrajzi övezetesség alapjai</w:t>
            </w:r>
          </w:p>
        </w:tc>
        <w:tc>
          <w:tcPr>
            <w:tcW w:w="1190"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BA3805">
              <w:rPr>
                <w:rFonts w:ascii="Times New Roman" w:hAnsi="Times New Roman" w:cs="Times New Roman"/>
                <w:b/>
                <w:bCs/>
                <w:color w:val="00B050"/>
                <w:sz w:val="24"/>
                <w:szCs w:val="24"/>
              </w:rPr>
              <w:t xml:space="preserve">8 </w:t>
            </w:r>
            <w:r w:rsidRPr="00BA3805">
              <w:rPr>
                <w:rFonts w:ascii="Times New Roman" w:hAnsi="Times New Roman" w:cs="Times New Roman"/>
                <w:b/>
                <w:bCs/>
                <w:sz w:val="24"/>
                <w:szCs w:val="24"/>
              </w:rPr>
              <w:t>(</w:t>
            </w:r>
            <w:r>
              <w:rPr>
                <w:rFonts w:ascii="Times New Roman" w:hAnsi="Times New Roman" w:cs="Times New Roman"/>
                <w:b/>
                <w:bCs/>
                <w:sz w:val="24"/>
                <w:szCs w:val="24"/>
              </w:rPr>
              <w:t>7</w:t>
            </w:r>
            <w:r w:rsidRPr="00BA3805">
              <w:rPr>
                <w:rFonts w:ascii="Times New Roman" w:hAnsi="Times New Roman" w:cs="Times New Roman"/>
                <w:b/>
                <w:bCs/>
                <w:sz w:val="24"/>
                <w:szCs w:val="24"/>
              </w:rPr>
              <w:t>) óra</w:t>
            </w:r>
          </w:p>
        </w:tc>
      </w:tr>
      <w:tr w:rsidR="003019A7" w:rsidRPr="00553C4F">
        <w:tc>
          <w:tcPr>
            <w:tcW w:w="210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23"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color w:val="000000"/>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 összekapcsolása.</w:t>
            </w:r>
          </w:p>
        </w:tc>
      </w:tr>
      <w:tr w:rsidR="003019A7" w:rsidRPr="00553C4F">
        <w:trPr>
          <w:trHeight w:val="509"/>
        </w:trPr>
        <w:tc>
          <w:tcPr>
            <w:tcW w:w="210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23" w:type="dxa"/>
            <w:gridSpan w:val="3"/>
          </w:tcPr>
          <w:p w:rsidR="003019A7" w:rsidRPr="00BA3805" w:rsidRDefault="003019A7" w:rsidP="00BA3805">
            <w:pPr>
              <w:autoSpaceDE w:val="0"/>
              <w:autoSpaceDN w:val="0"/>
              <w:adjustRightInd w:val="0"/>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lang w:eastAsia="hu-HU"/>
              </w:rPr>
              <w:t>A modellszemlélet alapozása a földrajzi övezetességi rendszer elemeinek példáival a regionális földrajzi tanulmányok előtt. A földrajzi és az éghajlati övezetesség különbségének megértetése. A</w:t>
            </w:r>
            <w:r w:rsidRPr="00BA3805">
              <w:rPr>
                <w:rFonts w:ascii="Times New Roman" w:hAnsi="Times New Roman" w:cs="Times New Roman"/>
                <w:sz w:val="24"/>
                <w:szCs w:val="24"/>
              </w:rPr>
              <w:t xml:space="preserve"> földrajzi övezetesség elemeinek összeillesztése különböző típusú összefüggéseket mutató ábrák (diagramok, modellek, magyarázó ábrák) elemzése során. </w:t>
            </w:r>
          </w:p>
          <w:p w:rsidR="003019A7" w:rsidRPr="00BA3805" w:rsidRDefault="003019A7" w:rsidP="00BA3805">
            <w:pPr>
              <w:autoSpaceDE w:val="0"/>
              <w:autoSpaceDN w:val="0"/>
              <w:adjustRightInd w:val="0"/>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kutatásos stratégia alkalmazása (természeti adottságok értékelése a társadalom szempontjából, társadalmi-gazdasági hatásaik, környezeti következményeik meglátása példákban). </w:t>
            </w:r>
          </w:p>
          <w:p w:rsidR="003019A7" w:rsidRPr="00BA3805" w:rsidRDefault="003019A7" w:rsidP="00BA3805">
            <w:pPr>
              <w:autoSpaceDE w:val="0"/>
              <w:autoSpaceDN w:val="0"/>
              <w:adjustRightInd w:val="0"/>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Az övezetek, övek bemutatási szempontjainak és a tipikus tájak jellemzési algoritmusának megismertetése.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Szociális nevelés a környezet és az életmód kapcsolatának felfedezésével.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Családi életre nevelés a más kultúrákban jellemző családi életmódok bemutatásával. </w:t>
            </w:r>
          </w:p>
        </w:tc>
      </w:tr>
      <w:tr w:rsidR="003019A7" w:rsidRPr="00553C4F">
        <w:tc>
          <w:tcPr>
            <w:tcW w:w="6849"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1"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411"/>
        </w:trPr>
        <w:tc>
          <w:tcPr>
            <w:tcW w:w="6849"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Éghajlati alapismeretek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éghajlati elemek, az éghajlatot alakító és módosító tényezők érvényesülésének felismerése, magyarázata; az éghajlat övezetességét kialakító tényezők értelmezése; éghajlati diagram olvasása.</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forró övezeti földrajzi-környezeti kapcsolatok feltárása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Esőerdővidék (a felszálló légáramlás következménye, jellemzői, erdőirtás és termőföld-erózió).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Szavannavidék (az évszakos esőzés következményei, legelőváltó gazdálkodás, az elsivatagosodás folyamata); sivatag (a leszálló légáramlás uralma, jellemzői, napenergia-készlet).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mérsékelt övezeti földrajzi-környezeti kapcsolatok értelmezése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mediterrán táj és a mediterrán gazdálkodás jellemzése.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természetföldrajzi jellemzők a földrészek belseje felé való változásának felismerése a valódi mérsékelt övben, a füves területek és a vegyes szántóföldi gazdálkodás összefüggéseinek bemutatása.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tajgavidék és az erdőgazdálkodás jellemzése.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hideg övezeti földrajzi-környezeti kapcsolatok feltárása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megvilágítás évszakos különbsége következményének felismerése a szélsőséges természeti viszonyokban.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függőleges földrajzi övezetesség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1"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fény, hullám, hőmérséklet, halmazállapot, csapadék.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Matematika</w:t>
            </w:r>
            <w:r w:rsidRPr="00BA3805">
              <w:rPr>
                <w:rFonts w:ascii="Times New Roman" w:hAnsi="Times New Roman" w:cs="Times New Roman"/>
                <w:sz w:val="24"/>
                <w:szCs w:val="24"/>
              </w:rPr>
              <w:t>: modellek és diagramok értelmezése, adatleolvasás.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Természetismeret:</w:t>
            </w:r>
            <w:r w:rsidRPr="00BA3805">
              <w:rPr>
                <w:rFonts w:ascii="Times New Roman" w:hAnsi="Times New Roman" w:cs="Times New Roman"/>
                <w:sz w:val="24"/>
                <w:szCs w:val="24"/>
              </w:rPr>
              <w:t xml:space="preserve"> éghajlati övezetek.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életfeltételek, életközösségek, biomok, ökológiai kapcsolatrendszerek. </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Informatika:</w:t>
            </w:r>
            <w:r w:rsidRPr="00BA3805">
              <w:rPr>
                <w:rFonts w:ascii="Times New Roman" w:hAnsi="Times New Roman" w:cs="Times New Roman"/>
                <w:sz w:val="24"/>
                <w:szCs w:val="24"/>
              </w:rPr>
              <w:t xml:space="preserve"> adatgyűjtés az internetről, időjárási térképek, előrejelző rendszerek. </w:t>
            </w:r>
          </w:p>
        </w:tc>
      </w:tr>
      <w:tr w:rsidR="003019A7" w:rsidRPr="00553C4F">
        <w:trPr>
          <w:cantSplit/>
          <w:trHeight w:val="550"/>
        </w:trPr>
        <w:tc>
          <w:tcPr>
            <w:tcW w:w="1828" w:type="dxa"/>
            <w:vAlign w:val="center"/>
          </w:tcPr>
          <w:p w:rsidR="003019A7" w:rsidRPr="00BA3805" w:rsidRDefault="003019A7" w:rsidP="00BA3805">
            <w:pPr>
              <w:spacing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2"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Elsivatagosodás, hóhatár, gleccser. Vízenergia, napenergia.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Tipikus táj (esőerdő-, szavanna- és tajgavidék, sivatag, mediterrán és magashegységi táj).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Gazdálkodás (erdő-, vegyes szántóföldi és legelőváltó gazdálkodás). </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
        <w:gridCol w:w="1825"/>
        <w:gridCol w:w="286"/>
        <w:gridCol w:w="4729"/>
        <w:gridCol w:w="1192"/>
        <w:gridCol w:w="1192"/>
      </w:tblGrid>
      <w:tr w:rsidR="003019A7" w:rsidRPr="00553C4F">
        <w:tc>
          <w:tcPr>
            <w:tcW w:w="2112" w:type="dxa"/>
            <w:gridSpan w:val="3"/>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25"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Gazdasági alapismeretek</w:t>
            </w:r>
          </w:p>
        </w:tc>
        <w:tc>
          <w:tcPr>
            <w:tcW w:w="1193"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BA3805">
              <w:rPr>
                <w:rFonts w:ascii="Times New Roman" w:hAnsi="Times New Roman" w:cs="Times New Roman"/>
                <w:b/>
                <w:bCs/>
                <w:color w:val="00B050"/>
                <w:sz w:val="24"/>
                <w:szCs w:val="24"/>
              </w:rPr>
              <w:t>7</w:t>
            </w:r>
            <w:r w:rsidRPr="00BA3805">
              <w:rPr>
                <w:rFonts w:ascii="Times New Roman" w:hAnsi="Times New Roman" w:cs="Times New Roman"/>
                <w:b/>
                <w:bCs/>
                <w:sz w:val="24"/>
                <w:szCs w:val="24"/>
              </w:rPr>
              <w:t xml:space="preserve"> (5) óra</w:t>
            </w:r>
          </w:p>
        </w:tc>
      </w:tr>
      <w:tr w:rsidR="003019A7" w:rsidRPr="00553C4F">
        <w:tc>
          <w:tcPr>
            <w:tcW w:w="2112" w:type="dxa"/>
            <w:gridSpan w:val="3"/>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8"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gazdaság természeti feltételeinek, a gazdasági ágazatok tevékenységeinek felismerése példákban. A családi bevétel és kiadás példáinak ismerete.</w:t>
            </w:r>
          </w:p>
        </w:tc>
      </w:tr>
      <w:tr w:rsidR="003019A7" w:rsidRPr="00553C4F">
        <w:trPr>
          <w:gridBefore w:val="1"/>
          <w:trHeight w:val="906"/>
        </w:trPr>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18"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Közgazdasági szemlélet alapozása az üzletekben vásárolható termékeket előállító gazdasági ágazatok tevékenysége közötti szoros kapcsolat és az egyes termékek árát befolyásoló sokféle tényező felismertetésével.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kreatív gondolkodás fejlesztése a piac működési alapelvének, a kereslet és a kínálat szerepének köznapi gyakorlati példákon keresztül történő megértetése során.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Gazdasági és pénzügyi nevelés, a felelős gazdálkodás megalapozása a családi gazdaság működésének helyzetgyakorlatokban való bemutatásával.</w:t>
            </w:r>
          </w:p>
        </w:tc>
      </w:tr>
      <w:tr w:rsidR="003019A7" w:rsidRPr="00553C4F">
        <w:trPr>
          <w:gridBefore w:val="1"/>
        </w:trPr>
        <w:tc>
          <w:tcPr>
            <w:tcW w:w="6844"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6"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gridBefore w:val="1"/>
          <w:trHeight w:val="1787"/>
        </w:trPr>
        <w:tc>
          <w:tcPr>
            <w:tcW w:w="6844" w:type="dxa"/>
            <w:gridSpan w:val="3"/>
          </w:tcPr>
          <w:p w:rsidR="003019A7" w:rsidRPr="00BA3805" w:rsidRDefault="003019A7" w:rsidP="00BA3805">
            <w:pPr>
              <w:autoSpaceDN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gazdaság értelmezése</w:t>
            </w:r>
          </w:p>
          <w:p w:rsidR="003019A7" w:rsidRPr="00BA3805" w:rsidRDefault="003019A7" w:rsidP="00BA3805">
            <w:pPr>
              <w:autoSpaceDN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rsidR="003019A7" w:rsidRPr="00BA3805" w:rsidRDefault="003019A7" w:rsidP="005E141F">
            <w:pPr>
              <w:spacing w:before="120" w:after="0" w:line="240" w:lineRule="auto"/>
              <w:rPr>
                <w:rFonts w:ascii="Times New Roman" w:hAnsi="Times New Roman" w:cs="Times New Roman"/>
                <w:i/>
                <w:iCs/>
                <w:sz w:val="24"/>
                <w:szCs w:val="24"/>
              </w:rPr>
            </w:pPr>
            <w:r w:rsidRPr="00BA3805">
              <w:rPr>
                <w:rFonts w:ascii="Times New Roman" w:hAnsi="Times New Roman" w:cs="Times New Roman"/>
                <w:i/>
                <w:iCs/>
                <w:sz w:val="24"/>
                <w:szCs w:val="24"/>
              </w:rPr>
              <w:t>Pénzügyi alapismeretek</w:t>
            </w:r>
          </w:p>
          <w:p w:rsidR="003019A7" w:rsidRPr="00BA3805" w:rsidRDefault="003019A7" w:rsidP="00BA3805">
            <w:pPr>
              <w:autoSpaceDN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Egy termék árát befolyásoló tényezők (ráfordítások, kereslet, kínálat) és kapcsolatuk megértése. A pénz és szerepe, típusai, fizetési módok megismerése. </w:t>
            </w:r>
          </w:p>
          <w:p w:rsidR="003019A7" w:rsidRPr="00BA3805" w:rsidRDefault="003019A7" w:rsidP="00BA3805">
            <w:pPr>
              <w:autoSpaceDN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piac működési alapelvének, a kiadás-bevétel rendszer megértése egyszerű köznapi példákban. A kölcsön veszélyeinek felismerése. A takarékosodás és a megtakarítások lényege. </w:t>
            </w:r>
          </w:p>
          <w:p w:rsidR="003019A7" w:rsidRPr="00BA3805" w:rsidRDefault="003019A7" w:rsidP="00BA3805">
            <w:pPr>
              <w:autoSpaceDN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Nemzeti és közös valuták, árfolyam egyszerű értelmezése, a valutaváltás eljárásának megismerése helyzetgyakorlatokban.</w:t>
            </w:r>
          </w:p>
          <w:p w:rsidR="003019A7" w:rsidRPr="00BA3805" w:rsidRDefault="003019A7" w:rsidP="00BA3805">
            <w:pPr>
              <w:spacing w:after="0"/>
              <w:rPr>
                <w:rFonts w:ascii="Times New Roman" w:hAnsi="Times New Roman" w:cs="Times New Roman"/>
                <w:sz w:val="24"/>
                <w:szCs w:val="24"/>
                <w:lang w:eastAsia="hu-HU"/>
              </w:rPr>
            </w:pPr>
          </w:p>
          <w:p w:rsidR="003019A7" w:rsidRPr="00BA3805" w:rsidRDefault="003019A7" w:rsidP="00BA3805">
            <w:pPr>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Nemzetközi együttműködések </w:t>
            </w:r>
          </w:p>
          <w:p w:rsidR="003019A7" w:rsidRPr="00BA3805" w:rsidRDefault="003019A7" w:rsidP="00BA3805">
            <w:pPr>
              <w:autoSpaceDN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nemzetközi együttműködések szükségességének felismerése különböző típusú szervezetek példáin (EU, ENSZ, WHO, UNESCO, WWF, regionális és civil szervezetek).</w:t>
            </w:r>
          </w:p>
        </w:tc>
        <w:tc>
          <w:tcPr>
            <w:tcW w:w="2386"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a gazdasági ágak történelmi kialakulása.</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Matematika</w:t>
            </w:r>
            <w:r w:rsidRPr="00BA3805">
              <w:rPr>
                <w:rFonts w:ascii="Times New Roman" w:hAnsi="Times New Roman" w:cs="Times New Roman"/>
                <w:sz w:val="24"/>
                <w:szCs w:val="24"/>
              </w:rPr>
              <w:t>: mennyiségek összehasonlítása, százalékszámítás, egyenes arányosság.</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Informatika</w:t>
            </w:r>
            <w:r w:rsidRPr="00BA3805">
              <w:rPr>
                <w:rFonts w:ascii="Times New Roman" w:hAnsi="Times New Roman" w:cs="Times New Roman"/>
                <w:sz w:val="24"/>
                <w:szCs w:val="24"/>
              </w:rPr>
              <w:t>: adat- és ténygyűjtés az internetről.</w:t>
            </w:r>
          </w:p>
        </w:tc>
      </w:tr>
      <w:tr w:rsidR="003019A7" w:rsidRPr="00553C4F">
        <w:trPr>
          <w:gridBefore w:val="1"/>
          <w:trHeight w:val="550"/>
        </w:trPr>
        <w:tc>
          <w:tcPr>
            <w:tcW w:w="1826"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4" w:type="dxa"/>
            <w:gridSpan w:val="4"/>
          </w:tcPr>
          <w:p w:rsidR="003019A7" w:rsidRPr="00BA3805" w:rsidRDefault="003019A7" w:rsidP="00BA3805">
            <w:pPr>
              <w:spacing w:before="120" w:after="0" w:line="240" w:lineRule="auto"/>
              <w:jc w:val="both"/>
              <w:rPr>
                <w:rFonts w:ascii="Times New Roman" w:hAnsi="Times New Roman" w:cs="Times New Roman"/>
                <w:sz w:val="24"/>
                <w:szCs w:val="24"/>
              </w:rPr>
            </w:pPr>
            <w:r w:rsidRPr="00BA3805">
              <w:rPr>
                <w:rFonts w:ascii="Times New Roman" w:hAnsi="Times New Roman" w:cs="Times New Roman"/>
                <w:sz w:val="24"/>
                <w:szCs w:val="24"/>
              </w:rPr>
              <w:t xml:space="preserve">Gazdasági ágazat és ág, gazdasági szerkezet. </w:t>
            </w:r>
          </w:p>
          <w:p w:rsidR="003019A7" w:rsidRPr="00BA3805" w:rsidRDefault="003019A7" w:rsidP="00BA3805">
            <w:pPr>
              <w:spacing w:after="0" w:line="240" w:lineRule="auto"/>
              <w:jc w:val="both"/>
              <w:rPr>
                <w:rFonts w:ascii="Times New Roman" w:hAnsi="Times New Roman" w:cs="Times New Roman"/>
                <w:sz w:val="24"/>
                <w:szCs w:val="24"/>
              </w:rPr>
            </w:pPr>
            <w:r w:rsidRPr="00BA3805">
              <w:rPr>
                <w:rFonts w:ascii="Times New Roman" w:hAnsi="Times New Roman" w:cs="Times New Roman"/>
                <w:sz w:val="24"/>
                <w:szCs w:val="24"/>
              </w:rPr>
              <w:t>Kereskedelem, vám. Pénz, kiadás, bevétel, kölcsön, megtakarítás. Valuta, árfolyam.</w:t>
            </w:r>
          </w:p>
        </w:tc>
      </w:tr>
    </w:tbl>
    <w:p w:rsidR="003019A7" w:rsidRPr="00BA3805" w:rsidRDefault="003019A7" w:rsidP="005E141F">
      <w:pPr>
        <w:spacing w:after="0" w:line="240" w:lineRule="auto"/>
        <w:rPr>
          <w:rFonts w:ascii="Times New Roman" w:hAnsi="Times New Roman" w:cs="Times New Roman"/>
          <w:sz w:val="24"/>
          <w:szCs w:val="24"/>
        </w:rPr>
      </w:pPr>
    </w:p>
    <w:p w:rsidR="003019A7" w:rsidRPr="00BA3805" w:rsidRDefault="003019A7" w:rsidP="005E141F">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1"/>
        <w:gridCol w:w="4740"/>
        <w:gridCol w:w="1193"/>
        <w:gridCol w:w="1190"/>
      </w:tblGrid>
      <w:tr w:rsidR="003019A7" w:rsidRPr="00553C4F">
        <w:tc>
          <w:tcPr>
            <w:tcW w:w="2107"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33"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Afrika és Amerika földrajza</w:t>
            </w:r>
          </w:p>
        </w:tc>
        <w:tc>
          <w:tcPr>
            <w:tcW w:w="1190"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BA3805">
              <w:rPr>
                <w:rFonts w:ascii="Times New Roman" w:hAnsi="Times New Roman" w:cs="Times New Roman"/>
                <w:b/>
                <w:bCs/>
                <w:color w:val="00B050"/>
                <w:sz w:val="24"/>
                <w:szCs w:val="24"/>
              </w:rPr>
              <w:t xml:space="preserve">16 </w:t>
            </w:r>
            <w:r w:rsidRPr="00BA3805">
              <w:rPr>
                <w:rFonts w:ascii="Times New Roman" w:hAnsi="Times New Roman" w:cs="Times New Roman"/>
                <w:b/>
                <w:bCs/>
                <w:sz w:val="24"/>
                <w:szCs w:val="24"/>
              </w:rPr>
              <w:t>(1</w:t>
            </w:r>
            <w:r>
              <w:rPr>
                <w:rFonts w:ascii="Times New Roman" w:hAnsi="Times New Roman" w:cs="Times New Roman"/>
                <w:b/>
                <w:bCs/>
                <w:sz w:val="24"/>
                <w:szCs w:val="24"/>
              </w:rPr>
              <w:t>4</w:t>
            </w:r>
            <w:r w:rsidRPr="00BA3805">
              <w:rPr>
                <w:rFonts w:ascii="Times New Roman" w:hAnsi="Times New Roman" w:cs="Times New Roman"/>
                <w:b/>
                <w:bCs/>
                <w:sz w:val="24"/>
                <w:szCs w:val="24"/>
              </w:rPr>
              <w:t>) óra</w:t>
            </w:r>
          </w:p>
        </w:tc>
      </w:tr>
      <w:tr w:rsidR="003019A7" w:rsidRPr="00553C4F">
        <w:tc>
          <w:tcPr>
            <w:tcW w:w="210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23"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földrészek szerkezetfejlődési modelljének ismerete. Eligazodás a földtörténeti időben.</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3019A7" w:rsidRPr="00553C4F">
        <w:trPr>
          <w:trHeight w:val="1002"/>
        </w:trPr>
        <w:tc>
          <w:tcPr>
            <w:tcW w:w="210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23"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Átfogó kép kialakítása Afrika és Amerika természetföldrajzi jellemzőiről a Föld fejlődéséről és a földrajzi övezetességi rendszerről való tudás alkalmazásával.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Térszemlélet fejlesztése az ábrázolt térben való tájékozódással. A valós térbeli viszonyok megismertetése térkép alapján, a szemléleti térképolvasás képességének fejlesztése.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 Az országjellemzés algoritmusának alkalmaztatása.</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Családi életre nevelés a más kultúrákban lévő életmódok megismertetésével.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kommunikációs képességek fejlesztése a szövegbeli speciális jelrendszerek működésének megfigyelésével, valamint különböző jellegű információs anyagokban való célszerű kereséssel, tabló-összeállítással és beszámoló-készítéssel (országcsoportok, országok bemutatása).</w:t>
            </w:r>
          </w:p>
        </w:tc>
      </w:tr>
      <w:tr w:rsidR="003019A7" w:rsidRPr="00553C4F">
        <w:tc>
          <w:tcPr>
            <w:tcW w:w="6847"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3"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1787"/>
        </w:trPr>
        <w:tc>
          <w:tcPr>
            <w:tcW w:w="6847"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Afrika természetföldrajza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Afrika domborzatának és tájainak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Erőforrások: a földtani szerkezet és az övezetesség következményeinek, valamint az ásványkincs- és energiahordozó-készletek területi és gazdasági ellentmondásosságának értelmezése.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Afrika társadalomföldrajza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Emberfajták, népek és kultúrák találkozása. A népességrobbanás, a fiatal népesség és következményeinek összekapcsolása esetleírásokban (etnikai feszültségek, országok közötti és polgárháborúk).</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trópusi mezőgazdaság változatos formái (talajváltó, ültetvényes, oázis- és legeltető gazdálkodás) és az azokhoz kötődő életmódok különbségeinek feltárása.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Egyiptom: az ősi kultúra és a globális világ ellentmondásainak megértése.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Amerika természetföldrajza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földrész szerkezeti tagolódásának, a szerkezetfejlődési múlt gazdaságot és életmódot meghatározó szerepének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Észak-, dél- és közép-amerikai tájtípusok összehasonlító elemzése.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természetföldrajzi övezetesség, az É-D-i nyitottság és K-Ny-i zártság következményeinek, veszélyhelyzeteinek felismerése. Az aszimmetrikus vízgyűjtő terület következményeinek megismerése, a vízrendszer-hasznosítás modellezése.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Amerika társadalomföldrajza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földrész népességföldrajzi tagolódásának megismerése; a népességkeveredésből fakadó társadalmi-gazdasági előnyök, hátrányok felismerése példákban.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népességkoncentrációk, a városodás és a városiasodás, a település-együttesek, az agglomerációs zóna kialakulási folyamatának értelmezése példákban.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farmgazdálkodás modellezése, a mezőgazdasági övezetesség átalakulásának értelmezése (pl. elmetérképezéssel).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Az erőforrás-gazdálkodástól a tudásalapú társadalomig való fejlődési út értelmezése; a technológiai övezet jellemzése.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Amerika országföldrajza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Eltérő szerepű országok (világgazdasági nagyhatalom, felzárkózó erőterek, banánköztársaságok) földrajzi összehasonlítása. </w:t>
            </w:r>
          </w:p>
          <w:p w:rsidR="003019A7" w:rsidRPr="00BA3805" w:rsidRDefault="003019A7" w:rsidP="00BA3805">
            <w:r w:rsidRPr="00BA3805">
              <w:rPr>
                <w:rFonts w:ascii="Times New Roman" w:hAnsi="Times New Roman" w:cs="Times New Roman"/>
                <w:sz w:val="24"/>
                <w:szCs w:val="24"/>
              </w:rPr>
              <w:t xml:space="preserve">Amerikai Egyesült Államok mint világgazdasági vezető hatalom; </w:t>
            </w:r>
            <w:r w:rsidRPr="00BA3805">
              <w:rPr>
                <w:rFonts w:ascii="Times New Roman" w:hAnsi="Times New Roman" w:cs="Times New Roman"/>
                <w:color w:val="E36C0A"/>
                <w:sz w:val="24"/>
                <w:szCs w:val="24"/>
                <w:lang w:eastAsia="hu-HU"/>
              </w:rPr>
              <w:t>USA gazdasági körzetei: Északi-körzet, Nyugati-körzet, Déli Körzet</w:t>
            </w:r>
            <w:r w:rsidRPr="00BA3805">
              <w:rPr>
                <w:rFonts w:ascii="Times New Roman" w:hAnsi="Times New Roman" w:cs="Times New Roman"/>
                <w:sz w:val="24"/>
                <w:szCs w:val="24"/>
                <w:lang w:eastAsia="hu-HU"/>
              </w:rPr>
              <w:t xml:space="preserve"> </w:t>
            </w:r>
            <w:r w:rsidRPr="00BA3805">
              <w:rPr>
                <w:rFonts w:ascii="Times New Roman" w:hAnsi="Times New Roman" w:cs="Times New Roman"/>
                <w:sz w:val="24"/>
                <w:szCs w:val="24"/>
              </w:rPr>
              <w:t>Brazília mint gyorsan fejlődő ország.</w:t>
            </w:r>
            <w:r w:rsidRPr="00BA3805">
              <w:t xml:space="preserve"> </w:t>
            </w:r>
          </w:p>
        </w:tc>
        <w:tc>
          <w:tcPr>
            <w:tcW w:w="2383"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A forró övezet élővilága. Városi ökoszisztéma.</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Gyarmatosítás, ókori öntözéses kultúrák. Amerika meghódítása. Urbanizáció, technológiai fejlődés.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Erkölcstan</w:t>
            </w:r>
            <w:r w:rsidRPr="00BA3805">
              <w:rPr>
                <w:rFonts w:ascii="Times New Roman" w:hAnsi="Times New Roman" w:cs="Times New Roman"/>
                <w:sz w:val="24"/>
                <w:szCs w:val="24"/>
              </w:rPr>
              <w:t>: lokális cselekvések és globális problémák.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Természetismeret:</w:t>
            </w:r>
            <w:r w:rsidRPr="00BA3805">
              <w:rPr>
                <w:rFonts w:ascii="Times New Roman" w:hAnsi="Times New Roman" w:cs="Times New Roman"/>
                <w:sz w:val="24"/>
                <w:szCs w:val="24"/>
              </w:rPr>
              <w:t xml:space="preserve"> tájjellemzés.</w:t>
            </w:r>
          </w:p>
          <w:p w:rsidR="003019A7" w:rsidRPr="00BA3805" w:rsidRDefault="003019A7" w:rsidP="00BA3805">
            <w:pPr>
              <w:spacing w:after="0" w:line="240" w:lineRule="auto"/>
              <w:rPr>
                <w:rFonts w:ascii="Times New Roman" w:hAnsi="Times New Roman" w:cs="Times New Roman"/>
                <w:color w:val="00B050"/>
                <w:sz w:val="24"/>
                <w:szCs w:val="24"/>
              </w:rPr>
            </w:pPr>
          </w:p>
          <w:p w:rsidR="003019A7" w:rsidRPr="00BA3805" w:rsidRDefault="003019A7" w:rsidP="00BA3805">
            <w:pPr>
              <w:spacing w:after="0" w:line="240" w:lineRule="auto"/>
              <w:rPr>
                <w:rFonts w:ascii="Times New Roman" w:hAnsi="Times New Roman" w:cs="Times New Roman"/>
                <w:color w:val="00B050"/>
                <w:sz w:val="24"/>
                <w:szCs w:val="24"/>
              </w:rPr>
            </w:pPr>
            <w:r w:rsidRPr="00BA3805">
              <w:rPr>
                <w:rFonts w:ascii="Times New Roman" w:hAnsi="Times New Roman" w:cs="Times New Roman"/>
                <w:color w:val="00B050"/>
                <w:sz w:val="24"/>
                <w:szCs w:val="24"/>
              </w:rPr>
              <w:t>Néprajz</w:t>
            </w:r>
          </w:p>
          <w:p w:rsidR="003019A7" w:rsidRPr="00BA3805" w:rsidRDefault="003019A7" w:rsidP="00BA3805">
            <w:pPr>
              <w:spacing w:after="0" w:line="240" w:lineRule="auto"/>
              <w:rPr>
                <w:rFonts w:ascii="Times New Roman" w:hAnsi="Times New Roman" w:cs="Times New Roman"/>
                <w:color w:val="00B050"/>
                <w:sz w:val="24"/>
                <w:szCs w:val="24"/>
              </w:rPr>
            </w:pPr>
            <w:r w:rsidRPr="00BA3805">
              <w:rPr>
                <w:rFonts w:ascii="Times New Roman" w:hAnsi="Times New Roman" w:cs="Times New Roman"/>
                <w:color w:val="00B050"/>
                <w:sz w:val="24"/>
                <w:szCs w:val="24"/>
              </w:rPr>
              <w:t>Útleírások</w:t>
            </w:r>
          </w:p>
        </w:tc>
      </w:tr>
      <w:tr w:rsidR="003019A7" w:rsidRPr="00553C4F">
        <w:trPr>
          <w:trHeight w:val="550"/>
        </w:trPr>
        <w:tc>
          <w:tcPr>
            <w:tcW w:w="1826"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4"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color w:val="00B050"/>
                <w:sz w:val="24"/>
                <w:szCs w:val="24"/>
              </w:rPr>
              <w:t>Ősföld, táblás vidék.</w:t>
            </w:r>
            <w:r w:rsidRPr="00BA3805">
              <w:rPr>
                <w:rFonts w:ascii="Times New Roman" w:hAnsi="Times New Roman" w:cs="Times New Roman"/>
                <w:sz w:val="24"/>
                <w:szCs w:val="24"/>
              </w:rPr>
              <w:t xml:space="preserve"> Tagolatlan és tagolt partvidék; gyűrt- és röghegységrendszer, szárazföldi árokrendszer. </w:t>
            </w:r>
            <w:r w:rsidRPr="00BA3805">
              <w:rPr>
                <w:rFonts w:ascii="Times New Roman" w:hAnsi="Times New Roman" w:cs="Times New Roman"/>
                <w:color w:val="00B050"/>
                <w:sz w:val="24"/>
                <w:szCs w:val="24"/>
              </w:rPr>
              <w:t>Vulkán,</w:t>
            </w:r>
            <w:r w:rsidRPr="00BA3805">
              <w:rPr>
                <w:rFonts w:ascii="Times New Roman" w:hAnsi="Times New Roman" w:cs="Times New Roman"/>
                <w:sz w:val="24"/>
                <w:szCs w:val="24"/>
              </w:rPr>
              <w:t xml:space="preserve"> </w:t>
            </w:r>
            <w:r w:rsidRPr="00BA3805">
              <w:rPr>
                <w:rFonts w:ascii="Times New Roman" w:hAnsi="Times New Roman" w:cs="Times New Roman"/>
                <w:color w:val="00B050"/>
                <w:sz w:val="24"/>
                <w:szCs w:val="24"/>
              </w:rPr>
              <w:t>magasföld, medence.</w:t>
            </w:r>
            <w:r w:rsidRPr="00BA3805">
              <w:rPr>
                <w:rFonts w:ascii="Times New Roman" w:hAnsi="Times New Roman" w:cs="Times New Roman"/>
                <w:sz w:val="24"/>
                <w:szCs w:val="24"/>
              </w:rPr>
              <w:t xml:space="preserve"> Hurrikán, tornádó; vízesés, </w:t>
            </w:r>
            <w:r w:rsidRPr="00BA3805">
              <w:rPr>
                <w:rFonts w:ascii="Times New Roman" w:hAnsi="Times New Roman" w:cs="Times New Roman"/>
                <w:color w:val="00B050"/>
                <w:sz w:val="24"/>
                <w:szCs w:val="24"/>
              </w:rPr>
              <w:t>tölcsértorkolat,</w:t>
            </w:r>
            <w:r w:rsidRPr="00BA3805">
              <w:rPr>
                <w:rFonts w:ascii="Times New Roman" w:hAnsi="Times New Roman" w:cs="Times New Roman"/>
                <w:sz w:val="24"/>
                <w:szCs w:val="24"/>
              </w:rPr>
              <w:t xml:space="preserve"> időszakos folyó, artézi kút, tóvidék, </w:t>
            </w:r>
            <w:r w:rsidRPr="00BA3805">
              <w:rPr>
                <w:rFonts w:ascii="Times New Roman" w:hAnsi="Times New Roman" w:cs="Times New Roman"/>
                <w:color w:val="00B050"/>
                <w:sz w:val="24"/>
                <w:szCs w:val="24"/>
              </w:rPr>
              <w:t>leszálló légmozgás, hőingás,</w:t>
            </w:r>
            <w:r w:rsidRPr="00BA3805">
              <w:rPr>
                <w:rFonts w:ascii="Times New Roman" w:hAnsi="Times New Roman" w:cs="Times New Roman"/>
                <w:sz w:val="24"/>
                <w:szCs w:val="24"/>
              </w:rPr>
              <w:t xml:space="preserve"> </w:t>
            </w:r>
            <w:r w:rsidRPr="00BA3805">
              <w:rPr>
                <w:rFonts w:ascii="Times New Roman" w:hAnsi="Times New Roman" w:cs="Times New Roman"/>
                <w:color w:val="00B050"/>
                <w:sz w:val="24"/>
                <w:szCs w:val="24"/>
              </w:rPr>
              <w:t>sivatag,</w:t>
            </w:r>
            <w:r w:rsidRPr="00BA3805">
              <w:rPr>
                <w:rFonts w:ascii="Times New Roman" w:hAnsi="Times New Roman" w:cs="Times New Roman"/>
                <w:sz w:val="24"/>
                <w:szCs w:val="24"/>
              </w:rPr>
              <w:t xml:space="preserve"> sivatagtípus.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Emberfajta, bennszülött. </w:t>
            </w:r>
            <w:r w:rsidRPr="00BA3805">
              <w:rPr>
                <w:rFonts w:ascii="Times New Roman" w:hAnsi="Times New Roman" w:cs="Times New Roman"/>
                <w:color w:val="00B050"/>
                <w:sz w:val="24"/>
                <w:szCs w:val="24"/>
              </w:rPr>
              <w:t xml:space="preserve">Népesség (berber, tuareg, bantu, pigmeus, busman, szudáni). </w:t>
            </w:r>
            <w:r w:rsidRPr="00BA3805">
              <w:rPr>
                <w:rFonts w:ascii="Times New Roman" w:hAnsi="Times New Roman" w:cs="Times New Roman"/>
                <w:sz w:val="24"/>
                <w:szCs w:val="24"/>
              </w:rPr>
              <w:t xml:space="preserve">Túlnépesedés, éhségövezet, menekült, járvány, túllegeltetés, ökológiai katasztrófa. Gyűjtögetés, talajváltó, ültetvényes és oázisgazdálkodás, </w:t>
            </w:r>
            <w:r w:rsidRPr="00BA3805">
              <w:rPr>
                <w:rFonts w:ascii="Times New Roman" w:hAnsi="Times New Roman" w:cs="Times New Roman"/>
                <w:color w:val="00B050"/>
                <w:sz w:val="24"/>
                <w:szCs w:val="24"/>
              </w:rPr>
              <w:t>oázis, datolyapálma, időszakos vízfolyás (vádi), lefolyástalan terület.</w:t>
            </w:r>
            <w:r w:rsidRPr="00BA3805">
              <w:rPr>
                <w:rFonts w:ascii="Times New Roman" w:hAnsi="Times New Roman" w:cs="Times New Roman"/>
                <w:sz w:val="24"/>
                <w:szCs w:val="24"/>
              </w:rPr>
              <w:t xml:space="preserve">,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3019A7" w:rsidRPr="00553C4F">
        <w:trPr>
          <w:trHeight w:val="550"/>
        </w:trPr>
        <w:tc>
          <w:tcPr>
            <w:tcW w:w="1826"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4" w:type="dxa"/>
            <w:gridSpan w:val="4"/>
          </w:tcPr>
          <w:p w:rsidR="003019A7" w:rsidRPr="00BA3805" w:rsidRDefault="003019A7" w:rsidP="000D1A4E">
            <w:pPr>
              <w:spacing w:before="120" w:after="0" w:line="240" w:lineRule="auto"/>
              <w:rPr>
                <w:rFonts w:ascii="Times New Roman" w:hAnsi="Times New Roman" w:cs="Times New Roman"/>
                <w:sz w:val="24"/>
                <w:szCs w:val="24"/>
              </w:rPr>
            </w:pPr>
            <w:r w:rsidRPr="00BA3805">
              <w:rPr>
                <w:rFonts w:ascii="Times New Roman" w:hAnsi="Times New Roman" w:cs="Times New Roman"/>
                <w:color w:val="00B050"/>
                <w:sz w:val="24"/>
                <w:szCs w:val="24"/>
              </w:rPr>
              <w:t xml:space="preserve">Gibraltári-szoros, Szuezi-csatorna, Indiai-óceán, Atlanti-óceán, Földközi-tenger, Magas-Afrika, Alacsony-Afrika, </w:t>
            </w:r>
            <w:r w:rsidRPr="00BA3805">
              <w:rPr>
                <w:rFonts w:ascii="Times New Roman" w:hAnsi="Times New Roman" w:cs="Times New Roman"/>
                <w:sz w:val="24"/>
                <w:szCs w:val="24"/>
              </w:rPr>
              <w:t xml:space="preserve">Afrikai- és </w:t>
            </w:r>
            <w:r w:rsidRPr="00BA3805">
              <w:rPr>
                <w:rFonts w:ascii="Times New Roman" w:hAnsi="Times New Roman" w:cs="Times New Roman"/>
                <w:color w:val="4F81BD"/>
                <w:sz w:val="24"/>
                <w:szCs w:val="24"/>
              </w:rPr>
              <w:t>Kanadai-ősföld,</w:t>
            </w:r>
            <w:r w:rsidRPr="00BA3805">
              <w:rPr>
                <w:rFonts w:ascii="Times New Roman" w:hAnsi="Times New Roman" w:cs="Times New Roman"/>
                <w:sz w:val="24"/>
                <w:szCs w:val="24"/>
              </w:rPr>
              <w:t xml:space="preserve"> Atlasz, </w:t>
            </w:r>
            <w:r w:rsidRPr="00BA3805">
              <w:rPr>
                <w:rFonts w:ascii="Times New Roman" w:hAnsi="Times New Roman" w:cs="Times New Roman"/>
                <w:color w:val="4F81BD"/>
                <w:sz w:val="24"/>
                <w:szCs w:val="24"/>
              </w:rPr>
              <w:t>Andok, Appalache, Sziklás-hegység,</w:t>
            </w:r>
            <w:r w:rsidRPr="00BA3805">
              <w:rPr>
                <w:rFonts w:ascii="Times New Roman" w:hAnsi="Times New Roman" w:cs="Times New Roman"/>
                <w:sz w:val="24"/>
                <w:szCs w:val="24"/>
              </w:rPr>
              <w:t xml:space="preserve"> Dél- és Kelet-afrikai-magasföld, </w:t>
            </w:r>
            <w:r w:rsidRPr="00BA3805">
              <w:rPr>
                <w:rFonts w:ascii="Times New Roman" w:hAnsi="Times New Roman" w:cs="Times New Roman"/>
                <w:color w:val="4F81BD"/>
                <w:sz w:val="24"/>
                <w:szCs w:val="24"/>
              </w:rPr>
              <w:t>Brazil-felföld, Mexikói-fennsík, Amazonas</w:t>
            </w:r>
            <w:r w:rsidRPr="00BA3805">
              <w:rPr>
                <w:rFonts w:ascii="Times New Roman" w:hAnsi="Times New Roman" w:cs="Times New Roman"/>
                <w:sz w:val="24"/>
                <w:szCs w:val="24"/>
              </w:rPr>
              <w:t>- és Kongó-</w:t>
            </w:r>
            <w:r w:rsidRPr="00BA3805">
              <w:rPr>
                <w:rFonts w:ascii="Times New Roman" w:hAnsi="Times New Roman" w:cs="Times New Roman"/>
                <w:color w:val="4F81BD"/>
                <w:sz w:val="24"/>
                <w:szCs w:val="24"/>
              </w:rPr>
              <w:t>medence,</w:t>
            </w:r>
            <w:r w:rsidRPr="00BA3805">
              <w:rPr>
                <w:rFonts w:ascii="Times New Roman" w:hAnsi="Times New Roman" w:cs="Times New Roman"/>
                <w:sz w:val="24"/>
                <w:szCs w:val="24"/>
              </w:rPr>
              <w:t xml:space="preserve"> Szahara, Szudán</w:t>
            </w:r>
            <w:r w:rsidRPr="00BA3805">
              <w:t xml:space="preserve">, </w:t>
            </w:r>
            <w:r w:rsidRPr="00BA3805">
              <w:rPr>
                <w:rFonts w:ascii="Times New Roman" w:hAnsi="Times New Roman" w:cs="Times New Roman"/>
                <w:color w:val="00B050"/>
                <w:sz w:val="24"/>
                <w:szCs w:val="24"/>
              </w:rPr>
              <w:t>Kalahári</w:t>
            </w:r>
            <w:r w:rsidRPr="00BA3805">
              <w:rPr>
                <w:rFonts w:ascii="Times New Roman" w:hAnsi="Times New Roman" w:cs="Times New Roman"/>
                <w:sz w:val="24"/>
                <w:szCs w:val="24"/>
              </w:rPr>
              <w:t xml:space="preserve">; </w:t>
            </w:r>
            <w:r w:rsidRPr="00BA3805">
              <w:rPr>
                <w:rFonts w:ascii="Times New Roman" w:hAnsi="Times New Roman" w:cs="Times New Roman"/>
                <w:color w:val="4F81BD"/>
                <w:sz w:val="24"/>
                <w:szCs w:val="24"/>
              </w:rPr>
              <w:t>Mississippi- és Paraná-alföld, Préri,</w:t>
            </w:r>
            <w:r w:rsidRPr="00BA3805">
              <w:rPr>
                <w:rFonts w:ascii="Times New Roman" w:hAnsi="Times New Roman" w:cs="Times New Roman"/>
                <w:sz w:val="24"/>
                <w:szCs w:val="24"/>
              </w:rPr>
              <w:t xml:space="preserve"> </w:t>
            </w:r>
            <w:r w:rsidRPr="00BA3805">
              <w:rPr>
                <w:rFonts w:ascii="Times New Roman" w:hAnsi="Times New Roman" w:cs="Times New Roman"/>
                <w:color w:val="00B050"/>
                <w:sz w:val="24"/>
                <w:szCs w:val="24"/>
              </w:rPr>
              <w:t>Nílus, Kongó, Niger, Zambézi, Viktória-tó, Tanganyika, Csád-tó</w:t>
            </w:r>
            <w:r w:rsidRPr="00BA3805">
              <w:rPr>
                <w:rFonts w:ascii="Times New Roman" w:hAnsi="Times New Roman" w:cs="Times New Roman"/>
                <w:sz w:val="24"/>
                <w:szCs w:val="24"/>
              </w:rPr>
              <w:t xml:space="preserve"> </w:t>
            </w:r>
            <w:r w:rsidRPr="00BA3805">
              <w:rPr>
                <w:rFonts w:ascii="Times New Roman" w:hAnsi="Times New Roman" w:cs="Times New Roman"/>
                <w:color w:val="4F81BD"/>
                <w:sz w:val="24"/>
                <w:szCs w:val="24"/>
              </w:rPr>
              <w:t>Floridai- és Kaliforniai-félsziget;</w:t>
            </w:r>
            <w:r w:rsidRPr="00BA3805">
              <w:rPr>
                <w:rFonts w:ascii="Times New Roman" w:hAnsi="Times New Roman" w:cs="Times New Roman"/>
                <w:sz w:val="24"/>
                <w:szCs w:val="24"/>
              </w:rPr>
              <w:t xml:space="preserve"> Száhel. </w:t>
            </w:r>
            <w:r w:rsidRPr="00BA3805">
              <w:rPr>
                <w:rFonts w:ascii="Times New Roman" w:hAnsi="Times New Roman" w:cs="Times New Roman"/>
                <w:color w:val="4F81BD"/>
                <w:sz w:val="24"/>
                <w:szCs w:val="24"/>
              </w:rPr>
              <w:t>Amerika részei</w:t>
            </w:r>
            <w:r w:rsidRPr="00BA3805">
              <w:rPr>
                <w:rFonts w:ascii="Times New Roman" w:hAnsi="Times New Roman" w:cs="Times New Roman"/>
                <w:sz w:val="24"/>
                <w:szCs w:val="24"/>
              </w:rPr>
              <w:t xml:space="preserve">. Vörös-tenger, Guineai- és </w:t>
            </w:r>
            <w:r w:rsidRPr="00BA3805">
              <w:rPr>
                <w:rFonts w:ascii="Times New Roman" w:hAnsi="Times New Roman" w:cs="Times New Roman"/>
                <w:color w:val="4F81BD"/>
                <w:sz w:val="24"/>
                <w:szCs w:val="24"/>
              </w:rPr>
              <w:t>Mexikói-öböl, Amazonas,</w:t>
            </w:r>
            <w:r w:rsidRPr="00BA3805">
              <w:rPr>
                <w:rFonts w:ascii="Times New Roman" w:hAnsi="Times New Roman" w:cs="Times New Roman"/>
                <w:sz w:val="24"/>
                <w:szCs w:val="24"/>
              </w:rPr>
              <w:t xml:space="preserve"> Kongó, </w:t>
            </w:r>
            <w:r w:rsidRPr="00BA3805">
              <w:rPr>
                <w:rFonts w:ascii="Times New Roman" w:hAnsi="Times New Roman" w:cs="Times New Roman"/>
                <w:color w:val="4F81BD"/>
                <w:sz w:val="24"/>
                <w:szCs w:val="24"/>
              </w:rPr>
              <w:t xml:space="preserve">Mississippi, </w:t>
            </w:r>
            <w:r w:rsidRPr="00BA3805">
              <w:rPr>
                <w:rFonts w:ascii="Times New Roman" w:hAnsi="Times New Roman" w:cs="Times New Roman"/>
                <w:sz w:val="24"/>
                <w:szCs w:val="24"/>
              </w:rPr>
              <w:t xml:space="preserve">Nílus, </w:t>
            </w:r>
            <w:r w:rsidRPr="00BA3805">
              <w:rPr>
                <w:rFonts w:ascii="Times New Roman" w:hAnsi="Times New Roman" w:cs="Times New Roman"/>
                <w:color w:val="4F81BD"/>
                <w:sz w:val="24"/>
                <w:szCs w:val="24"/>
              </w:rPr>
              <w:t>Orinoco, Paraná;</w:t>
            </w:r>
            <w:r w:rsidRPr="00BA3805">
              <w:rPr>
                <w:rFonts w:ascii="Times New Roman" w:hAnsi="Times New Roman" w:cs="Times New Roman"/>
                <w:sz w:val="24"/>
                <w:szCs w:val="24"/>
              </w:rPr>
              <w:t xml:space="preserve"> asszuáni Nagy-gát; </w:t>
            </w:r>
            <w:r w:rsidRPr="00BA3805">
              <w:rPr>
                <w:rFonts w:ascii="Times New Roman" w:hAnsi="Times New Roman" w:cs="Times New Roman"/>
                <w:color w:val="4F81BD"/>
                <w:sz w:val="24"/>
                <w:szCs w:val="24"/>
              </w:rPr>
              <w:t>Nagy-tavak, Panama-csatorna.</w:t>
            </w:r>
            <w:r w:rsidRPr="00BA3805">
              <w:rPr>
                <w:rFonts w:ascii="Times New Roman" w:hAnsi="Times New Roman" w:cs="Times New Roman"/>
                <w:sz w:val="24"/>
                <w:szCs w:val="24"/>
              </w:rPr>
              <w:t xml:space="preserve"> </w:t>
            </w:r>
          </w:p>
          <w:p w:rsidR="003019A7" w:rsidRPr="00BA3805" w:rsidRDefault="003019A7" w:rsidP="000D1A4E">
            <w:pPr>
              <w:spacing w:after="0" w:line="240" w:lineRule="auto"/>
              <w:rPr>
                <w:rFonts w:ascii="Times New Roman" w:hAnsi="Times New Roman" w:cs="Times New Roman"/>
                <w:color w:val="E36C0A"/>
                <w:sz w:val="24"/>
                <w:szCs w:val="24"/>
                <w:lang w:eastAsia="hu-HU"/>
              </w:rPr>
            </w:pPr>
            <w:r w:rsidRPr="00BA3805">
              <w:rPr>
                <w:rFonts w:ascii="Times New Roman" w:hAnsi="Times New Roman" w:cs="Times New Roman"/>
                <w:sz w:val="24"/>
                <w:szCs w:val="24"/>
              </w:rPr>
              <w:t xml:space="preserve">Egyiptom, </w:t>
            </w:r>
            <w:r w:rsidRPr="00BA3805">
              <w:rPr>
                <w:rFonts w:ascii="Times New Roman" w:hAnsi="Times New Roman" w:cs="Times New Roman"/>
                <w:color w:val="4F81BD"/>
                <w:sz w:val="24"/>
                <w:szCs w:val="24"/>
              </w:rPr>
              <w:t>Amerikai Egyesült Államok, Brazília, Mexikó, Venezuela</w:t>
            </w:r>
            <w:r w:rsidRPr="00BA3805">
              <w:rPr>
                <w:rFonts w:ascii="Times New Roman" w:hAnsi="Times New Roman" w:cs="Times New Roman"/>
                <w:sz w:val="24"/>
                <w:szCs w:val="24"/>
              </w:rPr>
              <w:t xml:space="preserve">; Alexandria, </w:t>
            </w:r>
            <w:r w:rsidRPr="00BA3805">
              <w:rPr>
                <w:rFonts w:ascii="Times New Roman" w:hAnsi="Times New Roman" w:cs="Times New Roman"/>
                <w:color w:val="4F81BD"/>
                <w:sz w:val="24"/>
                <w:szCs w:val="24"/>
              </w:rPr>
              <w:t>Atlanta, Brazíliaváros, Chicago, Houston</w:t>
            </w:r>
            <w:r w:rsidRPr="00BA3805">
              <w:rPr>
                <w:rFonts w:ascii="Times New Roman" w:hAnsi="Times New Roman" w:cs="Times New Roman"/>
                <w:sz w:val="24"/>
                <w:szCs w:val="24"/>
              </w:rPr>
              <w:t xml:space="preserve">, Kairó, </w:t>
            </w:r>
            <w:r w:rsidRPr="00BA3805">
              <w:rPr>
                <w:rFonts w:ascii="Times New Roman" w:hAnsi="Times New Roman" w:cs="Times New Roman"/>
                <w:color w:val="00B050"/>
                <w:sz w:val="24"/>
                <w:szCs w:val="24"/>
              </w:rPr>
              <w:t>Pretoria, Johannesburg,</w:t>
            </w:r>
            <w:r w:rsidRPr="00BA3805">
              <w:rPr>
                <w:rFonts w:ascii="Times New Roman" w:hAnsi="Times New Roman" w:cs="Times New Roman"/>
                <w:sz w:val="24"/>
                <w:szCs w:val="24"/>
              </w:rPr>
              <w:t xml:space="preserve"> </w:t>
            </w:r>
            <w:r w:rsidRPr="00BA3805">
              <w:rPr>
                <w:rFonts w:ascii="Times New Roman" w:hAnsi="Times New Roman" w:cs="Times New Roman"/>
                <w:color w:val="4F81BD"/>
                <w:sz w:val="24"/>
                <w:szCs w:val="24"/>
              </w:rPr>
              <w:t>Los Angeles, New Orleans, New York, Rio de Janeiro, San Francisco, São Paulo, Szilícium-völgy, Washington.</w:t>
            </w:r>
            <w:r w:rsidRPr="00BA3805">
              <w:t xml:space="preserve"> </w:t>
            </w:r>
            <w:r w:rsidRPr="00BA3805">
              <w:rPr>
                <w:rFonts w:ascii="Times New Roman" w:hAnsi="Times New Roman" w:cs="Times New Roman"/>
                <w:color w:val="E36C0A"/>
                <w:sz w:val="24"/>
                <w:szCs w:val="24"/>
                <w:lang w:eastAsia="hu-HU"/>
              </w:rPr>
              <w:t>Észak-, Közép- és Dél-Amerika, Bering-szoros, Karib-tenger, Kis-Antillák, Nagy-Antillák, Bahama-szigetek, Grönland, Florida, Alaszka, Labrador-félsziget, Hudson-, Mexikói-öböl, Kordillerák, Nagy –medence, Colorado-fennsík, Guayanai-hegyvidék, Amazonas-alföld, Orinoco-alföld, Patagónia</w:t>
            </w:r>
          </w:p>
        </w:tc>
      </w:tr>
    </w:tbl>
    <w:p w:rsidR="003019A7"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8"/>
        <w:gridCol w:w="5931"/>
        <w:gridCol w:w="1191"/>
      </w:tblGrid>
      <w:tr w:rsidR="003019A7" w:rsidRPr="00553C4F">
        <w:tc>
          <w:tcPr>
            <w:tcW w:w="2108"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31"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Ázsia földrajza</w:t>
            </w:r>
          </w:p>
        </w:tc>
        <w:tc>
          <w:tcPr>
            <w:tcW w:w="1191"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BA3805">
              <w:rPr>
                <w:rFonts w:ascii="Times New Roman" w:hAnsi="Times New Roman" w:cs="Times New Roman"/>
                <w:b/>
                <w:bCs/>
                <w:color w:val="00B050"/>
                <w:sz w:val="24"/>
                <w:szCs w:val="24"/>
              </w:rPr>
              <w:t xml:space="preserve">12 </w:t>
            </w:r>
            <w:r>
              <w:rPr>
                <w:rFonts w:ascii="Times New Roman" w:hAnsi="Times New Roman" w:cs="Times New Roman"/>
                <w:b/>
                <w:bCs/>
                <w:sz w:val="24"/>
                <w:szCs w:val="24"/>
              </w:rPr>
              <w:t>(10</w:t>
            </w:r>
            <w:r w:rsidRPr="00BA3805">
              <w:rPr>
                <w:rFonts w:ascii="Times New Roman" w:hAnsi="Times New Roman" w:cs="Times New Roman"/>
                <w:b/>
                <w:bCs/>
                <w:sz w:val="24"/>
                <w:szCs w:val="24"/>
              </w:rPr>
              <w:t>) óra</w:t>
            </w:r>
          </w:p>
        </w:tc>
      </w:tr>
      <w:tr w:rsidR="003019A7" w:rsidRPr="00553C4F">
        <w:tc>
          <w:tcPr>
            <w:tcW w:w="2108" w:type="dxa"/>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22"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földrészek szerkezetfejlődési modelljének ismerete. Eligazodás a földtörténeti időben.</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vízszintes és a függőleges földrajzi övezetesség rendszere, az övek főbb természeti adottságaival és környezeti problémáinak összefüggései.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sivatag, a tajgavidék, a magashegység, az agglomeráció és a technológiai park tipikus tájak jellemzői, az országok jellemzési algoritmusának használata.</w:t>
            </w:r>
          </w:p>
        </w:tc>
      </w:tr>
      <w:tr w:rsidR="003019A7" w:rsidRPr="00553C4F">
        <w:trPr>
          <w:trHeight w:val="552"/>
        </w:trPr>
        <w:tc>
          <w:tcPr>
            <w:tcW w:w="2108" w:type="dxa"/>
            <w:vAlign w:val="center"/>
          </w:tcPr>
          <w:p w:rsidR="003019A7" w:rsidRPr="00BA3805" w:rsidRDefault="003019A7" w:rsidP="00BA3805">
            <w:pPr>
              <w:spacing w:before="120" w:after="0" w:line="240" w:lineRule="auto"/>
              <w:jc w:val="center"/>
              <w:rPr>
                <w:rFonts w:ascii="Times New Roman" w:hAnsi="Times New Roman" w:cs="Times New Roman"/>
                <w:sz w:val="24"/>
                <w:szCs w:val="24"/>
              </w:rPr>
            </w:pPr>
            <w:r w:rsidRPr="00BA3805">
              <w:rPr>
                <w:rFonts w:ascii="Times New Roman" w:hAnsi="Times New Roman" w:cs="Times New Roman"/>
                <w:b/>
                <w:bCs/>
                <w:sz w:val="24"/>
                <w:szCs w:val="24"/>
              </w:rPr>
              <w:t>A tematikai egység nevelési-fejlesztési céljai</w:t>
            </w:r>
          </w:p>
        </w:tc>
        <w:tc>
          <w:tcPr>
            <w:tcW w:w="7122" w:type="dxa"/>
            <w:gridSpan w:val="2"/>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Oksági gondolkodás fejlesztése Ázsia természetföldrajzi jellemzőinek okaival, társadalmi-gazdasági következményeivel és a világ gazdasági folyamataival való összefüggésekben történő feldolgozásával. A földrajzi tényezők életmód-meghatározó szerepének felismertetése.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Prognosztikus szemlélet fejlesztése az ázsiai gazdasági fejlettség területi különbségeinek és okainak megláttatásával, a társadalmi és környezeti következményeik elképzeltetésével. Annak felismerése, hogy az ázsiai fejlődési modellek sikeres megvalósítása esetén a kontinens lesz a Föld vezető ereje.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időbeli tájékozódás fejlesztése a rövidebb időtartamú társadalmi és környezeti folyamatok példákban való felismertetésével, valamint folyamatokkal és földtörténeti eseményekkel kapcsolatos idősorok képzésével.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Földrajzi-környezeti tartalmú információk értelmezése és feldolgoztatása tanári útmutatással egyéni és csoportmunkában. A szemléleti térképolvasás fejlesztése különböző tartalmú térképeken való önállóan tájékozódással, az információk közötti összefüggések indoklásával. </w:t>
            </w:r>
          </w:p>
        </w:tc>
      </w:tr>
    </w:tbl>
    <w:p w:rsidR="003019A7" w:rsidRDefault="003019A7"/>
    <w:p w:rsidR="003019A7" w:rsidRDefault="003019A7">
      <w:r>
        <w:br w:type="page"/>
      </w: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5016"/>
        <w:gridCol w:w="2379"/>
      </w:tblGrid>
      <w:tr w:rsidR="003019A7" w:rsidRPr="00553C4F">
        <w:tc>
          <w:tcPr>
            <w:tcW w:w="6851" w:type="dxa"/>
            <w:gridSpan w:val="2"/>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79" w:type="dxa"/>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274"/>
        </w:trPr>
        <w:tc>
          <w:tcPr>
            <w:tcW w:w="6851" w:type="dxa"/>
            <w:gridSpan w:val="2"/>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Ázsia természetföldrajza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„legek” földrésze: óriástájak és szerkezeti egységek, változatos éghajlat és termőföldhiány, vízbőség és vízszegénység kontrasztjának, okainak megismerése. Természeti veszélyhelyzetek (földrengés, vulkánkitörés, cunami, tájfun) felismerése, a helyes magatartás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Belső-ázsiai sivatagok: kontinens-belseji zárt fekvés következményeinek megértése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Monszun vidék és terület: a kialakító okok összehasonlítása a forró és a mérsékelt övezetben, jellemzésük, az öntözéses monszungazdálkodás modellezése.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Ázsia társadalomföldrajza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Népek és kultúrák jellemzőinek, népességkoncentrációk kialakulási okainak és következményeinek megismerése. Az ősi kultúrák, a világvallások társadalmat, gazdaságot, környezetet befolyásoló szerepének felismerése példákban.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Területi fejlettségi különbségek felismerése. A világ új fejlődési és gazdasági pólusa, felgyorsult gazdasági növekedés, technológiaátvitel-folyamat értelmezése.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Ázsia regionális 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Eltérő szerepkörű országcsoportok: olajországok, mezőgazdasági alapanyag-termelők, összeszerelő-beszállítók, újonnan iparosodott országok, új gazdasági hatalmak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India: a hagyományos zárt társadalom és az informatikai társadalom ellentmondásai.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Japán: a termőföld-, energia- és nyersanyagszegénység; a biotechnológián és elektronikán alapuló gazdasági hatalom; a természeti katasztrófahelyzetek földrajzi alapjai, életmódbeli és környezeti következményei.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Kína: a világ meghatározó gazdasága; a tengerparti és a belső területek fejlettségkülönbségének természeti alapjai, életmódbeli és környezeti következményei.</w:t>
            </w:r>
          </w:p>
        </w:tc>
        <w:tc>
          <w:tcPr>
            <w:tcW w:w="2379" w:type="dxa"/>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Matematika</w:t>
            </w:r>
            <w:r w:rsidRPr="00BA3805">
              <w:rPr>
                <w:rFonts w:ascii="Times New Roman" w:hAnsi="Times New Roman" w:cs="Times New Roman"/>
                <w:sz w:val="24"/>
                <w:szCs w:val="24"/>
              </w:rPr>
              <w:t>: ok-okozati gondolkodás, modellezés.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xml:space="preserve"> légköri jelenségek fizikai törvényszerűségei, természeti katasztrófák.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ókori jelentős ázsiai kultúrák, napjaink gazdasági fejlődése; a gazdasági hatalomváltás.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biotechnológiai forradalom, életfeltételek.</w:t>
            </w:r>
          </w:p>
        </w:tc>
      </w:tr>
      <w:tr w:rsidR="003019A7" w:rsidRPr="00553C4F">
        <w:trPr>
          <w:trHeight w:val="550"/>
        </w:trPr>
        <w:tc>
          <w:tcPr>
            <w:tcW w:w="1835"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395"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Vulkáni szigetív. Kontinentalitás, szélsőségesen szárazföldi terület, monszunvidék és monszunterület; mérsékelt övezeti sivatagi, forró és mérsékelt övezeti monszun éghajlat, tájfun, cunami, talajpusztulás. Népességrobbanás, világvallás, zarándokhely. Öntözéses gazdálkodás, zöld forradalom, technológiaátvitel, csúcstechnológia, informatikai társadalom.</w:t>
            </w:r>
          </w:p>
        </w:tc>
      </w:tr>
      <w:tr w:rsidR="003019A7" w:rsidRPr="00553C4F">
        <w:trPr>
          <w:trHeight w:val="3413"/>
        </w:trPr>
        <w:tc>
          <w:tcPr>
            <w:tcW w:w="1835"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395" w:type="dxa"/>
            <w:gridSpan w:val="2"/>
          </w:tcPr>
          <w:p w:rsidR="003019A7" w:rsidRPr="00BA3805" w:rsidRDefault="003019A7" w:rsidP="000D1A4E">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Eurázsia, Ázsia részei, Közel- és Távol-Kelet; Arab-félsziget, Fülöp- és Japán-szigetek, Indokínai-félsziget, Indonéz-szigetvilág, Dekkán- és Közép-szibériai-fennsík, Dél-kínai-hegyvidék, Himalája, Pamír, Csomolungma, Fuji, Góbi, Hindusztáni-, Kínai- és Nyugat-szibériai-alföld, Mezopotámia, Tajvan, Takla-Makán, Tibet, Tien-san, Urál; Fekete-, Japán- és Kaszpi-tenger, Perzsa-öböl, Aral- és Bajkál-tó, Boszporusz, Brahmaputra, Indus, Jangce, Gangesz, Mekong, Ob, Sárga, Urál-folyó, Tigris. </w:t>
            </w:r>
            <w:r w:rsidRPr="00BA3805">
              <w:rPr>
                <w:rFonts w:ascii="Times New Roman" w:hAnsi="Times New Roman" w:cs="Times New Roman"/>
                <w:color w:val="00B050"/>
                <w:sz w:val="24"/>
                <w:szCs w:val="24"/>
                <w:lang w:eastAsia="hu-HU"/>
              </w:rPr>
              <w:t>Szuezi-csatorna, Bering-szoros, Jeges-tenger,</w:t>
            </w:r>
          </w:p>
          <w:p w:rsidR="003019A7" w:rsidRPr="00BA3805" w:rsidRDefault="003019A7" w:rsidP="000D1A4E">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lang w:eastAsia="hu-HU"/>
              </w:rPr>
              <w:t>Csendes-óceán, Kamcsatka, Koreai-félsziget</w:t>
            </w:r>
          </w:p>
          <w:p w:rsidR="003019A7" w:rsidRPr="00BA3805" w:rsidRDefault="003019A7" w:rsidP="000D1A4E">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lang w:eastAsia="hu-HU"/>
              </w:rPr>
              <w:t>Nagy-Szunda-szigetek, Kis-Szunda-szigetek, Indiai-óceán, Hindusztáni-félsziget, Bengáli-öböl, Vörös-tenger</w:t>
            </w:r>
          </w:p>
          <w:p w:rsidR="003019A7" w:rsidRPr="00BA3805" w:rsidRDefault="003019A7" w:rsidP="000D1A4E">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lang w:eastAsia="hu-HU"/>
              </w:rPr>
              <w:t>Észak-Ázsia, Belső-Ázsia, Dél-Ázsia, Kelet-Ázsia, Délnyugat-Ázsia</w:t>
            </w:r>
          </w:p>
          <w:p w:rsidR="003019A7" w:rsidRPr="00BA3805" w:rsidRDefault="003019A7" w:rsidP="000D1A4E">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rPr>
              <w:t xml:space="preserve">Közép-Szibéria, Altáj, </w:t>
            </w:r>
            <w:r w:rsidRPr="00BA3805">
              <w:rPr>
                <w:rFonts w:ascii="Times New Roman" w:hAnsi="Times New Roman" w:cs="Times New Roman"/>
                <w:color w:val="00B050"/>
                <w:sz w:val="24"/>
                <w:szCs w:val="24"/>
                <w:lang w:eastAsia="hu-HU"/>
              </w:rPr>
              <w:t xml:space="preserve">Nyugat-szibériai-alföld, Turáni-alföld, Irtisz, Jenyiszej, Angara, Léna, Csendes-óceán: Amur, Jangce, Indiai-ócán: Tigris, Eufrátesz, Gangesz, </w:t>
            </w:r>
            <w:r w:rsidRPr="00BA3805">
              <w:rPr>
                <w:rFonts w:ascii="Times New Roman" w:hAnsi="Times New Roman" w:cs="Times New Roman"/>
                <w:sz w:val="24"/>
                <w:szCs w:val="24"/>
              </w:rPr>
              <w:t>Dél-Korea, India, Japán, Kína, Kuvait, Szaúd-Arábia, Thaiföld, Törökország; Hongkong, Kalkutta, Kanton, Mumbai, Peking, Sanghaj, Szingapúr, Szöul, Tokió, Újdelhi.</w:t>
            </w:r>
            <w:r w:rsidRPr="00BA3805">
              <w:rPr>
                <w:rFonts w:ascii="Times New Roman" w:hAnsi="Times New Roman" w:cs="Times New Roman"/>
                <w:i/>
                <w:iCs/>
                <w:sz w:val="24"/>
                <w:szCs w:val="24"/>
                <w:lang w:eastAsia="hu-HU"/>
              </w:rPr>
              <w:t xml:space="preserve"> </w:t>
            </w:r>
            <w:r w:rsidRPr="00BA3805">
              <w:rPr>
                <w:rFonts w:ascii="Times New Roman" w:hAnsi="Times New Roman" w:cs="Times New Roman"/>
                <w:color w:val="00B050"/>
                <w:sz w:val="24"/>
                <w:szCs w:val="24"/>
                <w:lang w:eastAsia="hu-HU"/>
              </w:rPr>
              <w:t>Tokio, Osaka, Kobe, Yokohama, Ansan, Vuhan, Sanghaj, Kanton, Malajzia, Indonézia,</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49"/>
        <w:gridCol w:w="4773"/>
        <w:gridCol w:w="1207"/>
        <w:gridCol w:w="1174"/>
      </w:tblGrid>
      <w:tr w:rsidR="003019A7" w:rsidRPr="00553C4F">
        <w:tc>
          <w:tcPr>
            <w:tcW w:w="2076"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sz w:val="24"/>
                <w:szCs w:val="24"/>
              </w:rPr>
              <w:br w:type="page"/>
            </w:r>
            <w:r w:rsidRPr="00BA3805">
              <w:rPr>
                <w:rFonts w:ascii="Times New Roman" w:hAnsi="Times New Roman" w:cs="Times New Roman"/>
                <w:b/>
                <w:bCs/>
                <w:sz w:val="24"/>
                <w:szCs w:val="24"/>
              </w:rPr>
              <w:t>Tematikai egység/ Fejlesztési cél</w:t>
            </w:r>
          </w:p>
        </w:tc>
        <w:tc>
          <w:tcPr>
            <w:tcW w:w="5980"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Ausztrália, a sarkvidékek és az óceánok földrajza</w:t>
            </w:r>
          </w:p>
        </w:tc>
        <w:tc>
          <w:tcPr>
            <w:tcW w:w="1174"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BA3805">
              <w:rPr>
                <w:rFonts w:ascii="Times New Roman" w:hAnsi="Times New Roman" w:cs="Times New Roman"/>
                <w:b/>
                <w:bCs/>
                <w:color w:val="00B050"/>
                <w:sz w:val="24"/>
                <w:szCs w:val="24"/>
              </w:rPr>
              <w:t xml:space="preserve">5 </w:t>
            </w:r>
            <w:r w:rsidRPr="00BA3805">
              <w:rPr>
                <w:rFonts w:ascii="Times New Roman" w:hAnsi="Times New Roman" w:cs="Times New Roman"/>
                <w:b/>
                <w:bCs/>
                <w:sz w:val="24"/>
                <w:szCs w:val="24"/>
              </w:rPr>
              <w:t>(4) óra</w:t>
            </w:r>
          </w:p>
        </w:tc>
      </w:tr>
      <w:tr w:rsidR="003019A7" w:rsidRPr="00553C4F">
        <w:tc>
          <w:tcPr>
            <w:tcW w:w="2076"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54"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3019A7" w:rsidRPr="00553C4F">
        <w:trPr>
          <w:trHeight w:val="2272"/>
        </w:trPr>
        <w:tc>
          <w:tcPr>
            <w:tcW w:w="2076"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54"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Átfogó kép alkotása Ausztrália és a sarkvidékek természetföldrajzi jellemzőiről, az okok és a jellemzők közötti összefüggések felismertetése a Föld fejlődéséről és az övezetességi rendszerről való tudás alkalmazásával. Ausztrália és a speciális életterek világgazdasági, a földrajzi tényezők életmódot meghatározó szerepének felismertetése összehasonlítás, információcsoportosítás és rendszerezés során.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Az információszerző stratégia fejlesztése a tengert ábrázoló térképeken való tájékozódással, információleolvasással. </w:t>
            </w:r>
          </w:p>
        </w:tc>
      </w:tr>
      <w:tr w:rsidR="003019A7" w:rsidRPr="00553C4F">
        <w:tc>
          <w:tcPr>
            <w:tcW w:w="6849"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1"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c>
          <w:tcPr>
            <w:tcW w:w="6849"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Ausztrália, a kontinensnyi ország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Elszigetelt fekvés, ellentmondásos természeti adottságok (sivatag és artézivíz-készlet, termékeny alföldek és hegyvidék) és következményeik ismerete.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Default="003019A7" w:rsidP="00BA3805">
            <w:pPr>
              <w:widowControl w:val="0"/>
              <w:spacing w:after="0" w:line="240" w:lineRule="auto"/>
              <w:rPr>
                <w:rFonts w:ascii="Times New Roman" w:hAnsi="Times New Roman" w:cs="Times New Roman"/>
                <w:i/>
                <w:iCs/>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sarkvidékek földrajza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Az Északi- és a Déli-sarkvidék összehasonlító földrajzi jellemzése; az ózonréteg-elvékonyodás okainak és következményeinek átlátása; a sarkvidék mint speciális élettér értelmezése; az Antarktika szerepének, a kutatóállomások jelentőségének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világtenger földrajza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óceánok és tengerek földrajzi jellemzőinek, a tengeráramlások szerepének, a világtenger mint erőforrás (ásványkincsek, árapály-energia, halászat) és mint veszélyforrás (szökőár) megismerése; a veszélyeztető folyamatok (pl. vízszennyezés, túlhalászás) egyszerű értelmezése.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Szigetvilág az óceánban (Óceánia), a speciális fekvés gazdasági, társadalmi és környezeti következményeinek (hajózás, idegenforgalom stb.) megismerése.</w:t>
            </w:r>
          </w:p>
        </w:tc>
        <w:tc>
          <w:tcPr>
            <w:tcW w:w="2381"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Nagy földrajzi felfedezések. Hajózás.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Kémia:</w:t>
            </w:r>
            <w:r w:rsidRPr="00BA3805">
              <w:rPr>
                <w:rFonts w:ascii="Times New Roman" w:hAnsi="Times New Roman" w:cs="Times New Roman"/>
                <w:sz w:val="24"/>
                <w:szCs w:val="24"/>
              </w:rPr>
              <w:t xml:space="preserve"> Ózon. Sósvíz és édesvíz; vízszennyezés.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életfeltételek, a hideg övezet és a tengerek élővilága.</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xml:space="preserve"> Felhajtóerő, hőszigetelés. A tengermozgások fizikai alapjai (hullámok vízfelületen).</w:t>
            </w:r>
          </w:p>
        </w:tc>
      </w:tr>
      <w:tr w:rsidR="003019A7" w:rsidRPr="00553C4F">
        <w:trPr>
          <w:trHeight w:val="269"/>
        </w:trPr>
        <w:tc>
          <w:tcPr>
            <w:tcW w:w="1827" w:type="dxa"/>
            <w:vAlign w:val="center"/>
          </w:tcPr>
          <w:p w:rsidR="003019A7" w:rsidRPr="00BA3805" w:rsidRDefault="003019A7" w:rsidP="000D1A4E">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3" w:type="dxa"/>
            <w:gridSpan w:val="4"/>
          </w:tcPr>
          <w:p w:rsidR="003019A7" w:rsidRPr="00BA3805" w:rsidRDefault="003019A7" w:rsidP="000D1A4E">
            <w:pPr>
              <w:spacing w:before="120"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Állandóan fagyos és tundraéghajlat, fahatár, belföldi jégtakaró, jéghegy, ózonréteg, korallzátony, jégsivatag. Világtenger; tengeráramlás; árapály-energia, túlhalászás, kutatóállomás. Őslakos, bevándorló. </w:t>
            </w:r>
            <w:r w:rsidRPr="00BA3805">
              <w:rPr>
                <w:rFonts w:ascii="Times New Roman" w:hAnsi="Times New Roman" w:cs="Times New Roman"/>
                <w:color w:val="00B050"/>
                <w:sz w:val="24"/>
                <w:szCs w:val="24"/>
                <w:lang w:eastAsia="hu-HU"/>
              </w:rPr>
              <w:t>Jellegzetes ausztrál állatfajok: krokodil, koala, kenguru, emu, kazuár, dingó; növények: pl. eukaliptusz</w:t>
            </w:r>
          </w:p>
          <w:p w:rsidR="003019A7" w:rsidRPr="00BA3805" w:rsidRDefault="003019A7" w:rsidP="000D1A4E">
            <w:pPr>
              <w:spacing w:before="120" w:after="0" w:line="240" w:lineRule="auto"/>
              <w:rPr>
                <w:rFonts w:ascii="Times New Roman" w:hAnsi="Times New Roman" w:cs="Times New Roman"/>
                <w:color w:val="00B050"/>
                <w:sz w:val="24"/>
                <w:szCs w:val="24"/>
              </w:rPr>
            </w:pPr>
          </w:p>
        </w:tc>
      </w:tr>
      <w:tr w:rsidR="003019A7" w:rsidRPr="00553C4F">
        <w:trPr>
          <w:trHeight w:val="269"/>
        </w:trPr>
        <w:tc>
          <w:tcPr>
            <w:tcW w:w="1827" w:type="dxa"/>
            <w:vAlign w:val="center"/>
          </w:tcPr>
          <w:p w:rsidR="003019A7" w:rsidRPr="00BA3805" w:rsidRDefault="003019A7" w:rsidP="000D1A4E">
            <w:pPr>
              <w:spacing w:before="120" w:after="0" w:line="240" w:lineRule="auto"/>
              <w:jc w:val="center"/>
              <w:outlineLvl w:val="4"/>
              <w:rPr>
                <w:rFonts w:ascii="Times New Roman" w:hAnsi="Times New Roman" w:cs="Times New Roman"/>
                <w:b/>
                <w:bCs/>
                <w:color w:val="243F60"/>
                <w:sz w:val="24"/>
                <w:szCs w:val="24"/>
              </w:rPr>
            </w:pPr>
            <w:r w:rsidRPr="00BA3805">
              <w:rPr>
                <w:rFonts w:ascii="Times New Roman" w:hAnsi="Times New Roman" w:cs="Times New Roman"/>
                <w:b/>
                <w:bCs/>
                <w:sz w:val="24"/>
                <w:szCs w:val="24"/>
              </w:rPr>
              <w:t>Topográfiai ismeretek</w:t>
            </w:r>
          </w:p>
        </w:tc>
        <w:tc>
          <w:tcPr>
            <w:tcW w:w="7403" w:type="dxa"/>
            <w:gridSpan w:val="4"/>
          </w:tcPr>
          <w:p w:rsidR="003019A7" w:rsidRPr="00BA3805" w:rsidRDefault="003019A7" w:rsidP="000D1A4E">
            <w:pPr>
              <w:spacing w:before="120"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Ausztráliai-alföld, Nagy-Artézi-medence, Nagy-Vízválasztó-hegység, Nyugat-ausztráliai-ősföld, </w:t>
            </w:r>
            <w:r w:rsidRPr="00BA3805">
              <w:rPr>
                <w:rFonts w:ascii="Times New Roman" w:hAnsi="Times New Roman" w:cs="Times New Roman"/>
                <w:color w:val="00B050"/>
                <w:sz w:val="24"/>
                <w:szCs w:val="24"/>
              </w:rPr>
              <w:t>Nagy korallzátony</w:t>
            </w:r>
            <w:r w:rsidRPr="00BA3805">
              <w:rPr>
                <w:rFonts w:ascii="Times New Roman" w:hAnsi="Times New Roman" w:cs="Times New Roman"/>
                <w:sz w:val="24"/>
                <w:szCs w:val="24"/>
              </w:rPr>
              <w:t xml:space="preserve">, Új-Guinea, Grönland, Hawaii; Murray. Ausztrália, Új-Zéland; Melbourne, </w:t>
            </w:r>
            <w:r w:rsidRPr="00BA3805">
              <w:rPr>
                <w:rFonts w:ascii="Times New Roman" w:hAnsi="Times New Roman" w:cs="Times New Roman"/>
                <w:color w:val="00B050"/>
                <w:sz w:val="24"/>
                <w:szCs w:val="24"/>
              </w:rPr>
              <w:t>Perth,</w:t>
            </w:r>
            <w:r w:rsidRPr="00BA3805">
              <w:rPr>
                <w:rFonts w:ascii="Times New Roman" w:hAnsi="Times New Roman" w:cs="Times New Roman"/>
                <w:b/>
                <w:bCs/>
                <w:color w:val="00B050"/>
                <w:sz w:val="24"/>
                <w:szCs w:val="24"/>
              </w:rPr>
              <w:t xml:space="preserve"> </w:t>
            </w:r>
            <w:r w:rsidRPr="00BA3805">
              <w:rPr>
                <w:rFonts w:ascii="Times New Roman" w:hAnsi="Times New Roman" w:cs="Times New Roman"/>
                <w:color w:val="00B050"/>
                <w:sz w:val="24"/>
                <w:szCs w:val="24"/>
                <w:lang w:eastAsia="hu-HU"/>
              </w:rPr>
              <w:t xml:space="preserve">Canberra, </w:t>
            </w:r>
            <w:r w:rsidRPr="00BA3805">
              <w:rPr>
                <w:rFonts w:ascii="Times New Roman" w:hAnsi="Times New Roman" w:cs="Times New Roman"/>
                <w:sz w:val="24"/>
                <w:szCs w:val="24"/>
              </w:rPr>
              <w:t xml:space="preserve">Sydney. Északi-sarkvidék, Déli-sarkvidék (Antarktisz). </w:t>
            </w:r>
            <w:r w:rsidRPr="00BA3805">
              <w:rPr>
                <w:rFonts w:ascii="Times New Roman" w:hAnsi="Times New Roman" w:cs="Times New Roman"/>
                <w:color w:val="00B050"/>
                <w:sz w:val="24"/>
                <w:szCs w:val="24"/>
              </w:rPr>
              <w:t xml:space="preserve">Tasmánia, </w:t>
            </w:r>
            <w:r w:rsidRPr="00BA3805">
              <w:rPr>
                <w:rFonts w:ascii="Times New Roman" w:hAnsi="Times New Roman" w:cs="Times New Roman"/>
                <w:color w:val="00B050"/>
                <w:sz w:val="24"/>
                <w:szCs w:val="24"/>
                <w:lang w:eastAsia="hu-HU"/>
              </w:rPr>
              <w:t xml:space="preserve">Melanézia, Mikronézia, Polinézia, </w:t>
            </w:r>
          </w:p>
        </w:tc>
      </w:tr>
    </w:tbl>
    <w:p w:rsidR="003019A7" w:rsidRPr="00BA3805" w:rsidRDefault="003019A7" w:rsidP="000D1A4E">
      <w:pPr>
        <w:spacing w:after="0" w:line="240" w:lineRule="auto"/>
        <w:rPr>
          <w:rFonts w:ascii="Times New Roman" w:hAnsi="Times New Roman" w:cs="Times New Roman"/>
          <w:sz w:val="24"/>
          <w:szCs w:val="24"/>
        </w:rPr>
      </w:pPr>
    </w:p>
    <w:p w:rsidR="003019A7" w:rsidRPr="00BA3805" w:rsidRDefault="003019A7" w:rsidP="000D1A4E">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p w:rsidR="003019A7" w:rsidRDefault="003019A7" w:rsidP="005E141F">
      <w:pPr>
        <w:spacing w:after="0" w:line="240" w:lineRule="auto"/>
        <w:jc w:val="center"/>
        <w:rPr>
          <w:rFonts w:ascii="Times New Roman" w:hAnsi="Times New Roman" w:cs="Times New Roman"/>
          <w:b/>
          <w:bCs/>
          <w:sz w:val="24"/>
          <w:szCs w:val="24"/>
          <w:lang w:eastAsia="hu-HU"/>
        </w:rPr>
      </w:pPr>
      <w:r w:rsidRPr="00BA3805">
        <w:rPr>
          <w:rFonts w:ascii="Times New Roman" w:hAnsi="Times New Roman" w:cs="Times New Roman"/>
          <w:b/>
          <w:bCs/>
          <w:sz w:val="28"/>
          <w:szCs w:val="28"/>
          <w:lang w:eastAsia="hu-HU"/>
        </w:rPr>
        <w:br w:type="page"/>
      </w:r>
    </w:p>
    <w:p w:rsidR="003019A7" w:rsidRPr="00BA3805" w:rsidRDefault="003019A7" w:rsidP="005E141F">
      <w:pPr>
        <w:spacing w:after="0" w:line="240" w:lineRule="auto"/>
        <w:jc w:val="center"/>
        <w:rPr>
          <w:rFonts w:ascii="Times New Roman" w:hAnsi="Times New Roman" w:cs="Times New Roman"/>
          <w:b/>
          <w:bCs/>
          <w:sz w:val="28"/>
          <w:szCs w:val="28"/>
          <w:lang w:eastAsia="hu-HU"/>
        </w:rPr>
      </w:pPr>
      <w:r w:rsidRPr="00BA3805">
        <w:rPr>
          <w:rFonts w:ascii="Times New Roman" w:hAnsi="Times New Roman" w:cs="Times New Roman"/>
          <w:b/>
          <w:bCs/>
          <w:sz w:val="28"/>
          <w:szCs w:val="28"/>
          <w:lang w:eastAsia="hu-HU"/>
        </w:rPr>
        <w:t>8. évfolyam</w:t>
      </w:r>
    </w:p>
    <w:p w:rsidR="003019A7" w:rsidRPr="00BD469F" w:rsidRDefault="003019A7" w:rsidP="005E141F">
      <w:pPr>
        <w:spacing w:after="0" w:line="240" w:lineRule="auto"/>
        <w:rPr>
          <w:rFonts w:ascii="Times New Roman" w:hAnsi="Times New Roman" w:cs="Times New Roman"/>
          <w:b/>
          <w:bCs/>
          <w:sz w:val="24"/>
          <w:szCs w:val="24"/>
          <w:lang w:eastAsia="hu-HU"/>
        </w:rPr>
      </w:pPr>
    </w:p>
    <w:p w:rsidR="003019A7" w:rsidRDefault="003019A7" w:rsidP="005E141F">
      <w:pPr>
        <w:spacing w:after="0" w:line="240" w:lineRule="auto"/>
        <w:rPr>
          <w:rFonts w:ascii="Times New Roman" w:hAnsi="Times New Roman" w:cs="Times New Roman"/>
          <w:b/>
          <w:bCs/>
          <w:sz w:val="24"/>
          <w:szCs w:val="24"/>
          <w:lang w:eastAsia="hu-HU"/>
        </w:rPr>
      </w:pPr>
      <w:r>
        <w:rPr>
          <w:rFonts w:ascii="Times New Roman" w:hAnsi="Times New Roman" w:cs="Times New Roman"/>
          <w:b/>
          <w:bCs/>
          <w:sz w:val="24"/>
          <w:szCs w:val="24"/>
          <w:lang w:eastAsia="hu-HU"/>
        </w:rPr>
        <w:tab/>
        <w:t>Óraszám:</w:t>
      </w:r>
      <w:r>
        <w:rPr>
          <w:rFonts w:ascii="Times New Roman" w:hAnsi="Times New Roman" w:cs="Times New Roman"/>
          <w:b/>
          <w:bCs/>
          <w:sz w:val="24"/>
          <w:szCs w:val="24"/>
          <w:lang w:eastAsia="hu-HU"/>
        </w:rPr>
        <w:tab/>
      </w:r>
      <w:r w:rsidRPr="00BD469F">
        <w:rPr>
          <w:rFonts w:ascii="Times New Roman" w:hAnsi="Times New Roman" w:cs="Times New Roman"/>
          <w:b/>
          <w:bCs/>
          <w:sz w:val="24"/>
          <w:szCs w:val="24"/>
          <w:lang w:eastAsia="hu-HU"/>
        </w:rPr>
        <w:t>72/év</w:t>
      </w:r>
      <w:r>
        <w:rPr>
          <w:rFonts w:ascii="Times New Roman" w:hAnsi="Times New Roman" w:cs="Times New Roman"/>
          <w:b/>
          <w:bCs/>
          <w:sz w:val="24"/>
          <w:szCs w:val="24"/>
          <w:lang w:eastAsia="hu-HU"/>
        </w:rPr>
        <w:tab/>
        <w:t xml:space="preserve">  </w:t>
      </w:r>
    </w:p>
    <w:p w:rsidR="003019A7" w:rsidRPr="00BD469F" w:rsidRDefault="003019A7" w:rsidP="005E141F">
      <w:pPr>
        <w:spacing w:after="0" w:line="240" w:lineRule="auto"/>
        <w:ind w:left="2127" w:firstLine="33"/>
        <w:rPr>
          <w:rFonts w:ascii="Times New Roman" w:hAnsi="Times New Roman" w:cs="Times New Roman"/>
          <w:b/>
          <w:bCs/>
          <w:sz w:val="24"/>
          <w:szCs w:val="24"/>
          <w:lang w:eastAsia="hu-HU"/>
        </w:rPr>
      </w:pPr>
      <w:r>
        <w:rPr>
          <w:rFonts w:ascii="Times New Roman" w:hAnsi="Times New Roman" w:cs="Times New Roman"/>
          <w:b/>
          <w:bCs/>
          <w:sz w:val="24"/>
          <w:szCs w:val="24"/>
          <w:lang w:eastAsia="hu-HU"/>
        </w:rPr>
        <w:t xml:space="preserve">  </w:t>
      </w:r>
      <w:r w:rsidRPr="00BD469F">
        <w:rPr>
          <w:rFonts w:ascii="Times New Roman" w:hAnsi="Times New Roman" w:cs="Times New Roman"/>
          <w:b/>
          <w:bCs/>
          <w:sz w:val="24"/>
          <w:szCs w:val="24"/>
          <w:lang w:eastAsia="hu-HU"/>
        </w:rPr>
        <w:t>2/hét</w:t>
      </w:r>
    </w:p>
    <w:p w:rsidR="003019A7" w:rsidRPr="00BD469F" w:rsidRDefault="003019A7" w:rsidP="005E141F">
      <w:pPr>
        <w:spacing w:after="0" w:line="240" w:lineRule="auto"/>
        <w:rPr>
          <w:rFonts w:ascii="Times New Roman" w:hAnsi="Times New Roman" w:cs="Times New Roman"/>
          <w:b/>
          <w:bCs/>
          <w:sz w:val="24"/>
          <w:szCs w:val="24"/>
          <w:lang w:eastAsia="hu-HU"/>
        </w:rPr>
      </w:pPr>
    </w:p>
    <w:p w:rsidR="003019A7" w:rsidRPr="00BD469F" w:rsidRDefault="003019A7" w:rsidP="005E141F">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Az éves óraszám felosztása</w:t>
      </w:r>
    </w:p>
    <w:p w:rsidR="003019A7" w:rsidRPr="00BD469F" w:rsidRDefault="003019A7" w:rsidP="005E141F">
      <w:pPr>
        <w:spacing w:after="0" w:line="240" w:lineRule="auto"/>
        <w:jc w:val="center"/>
        <w:rPr>
          <w:rFonts w:ascii="Times New Roman" w:hAnsi="Times New Roman" w:cs="Times New Roman"/>
          <w:b/>
          <w:bCs/>
          <w:sz w:val="24"/>
          <w:szCs w:val="24"/>
          <w:lang w:eastAsia="hu-HU"/>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6206"/>
        <w:gridCol w:w="1514"/>
      </w:tblGrid>
      <w:tr w:rsidR="003019A7" w:rsidRPr="00BD469F">
        <w:trPr>
          <w:trHeight w:val="510"/>
          <w:jc w:val="center"/>
        </w:trPr>
        <w:tc>
          <w:tcPr>
            <w:tcW w:w="154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Témakör sorszáma</w:t>
            </w:r>
          </w:p>
        </w:tc>
        <w:tc>
          <w:tcPr>
            <w:tcW w:w="6206"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Témakör</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Óraszám</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Európa általános 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5</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Észak- és Mediterrán-Európa 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5E141F">
              <w:rPr>
                <w:rFonts w:ascii="Times New Roman" w:hAnsi="Times New Roman" w:cs="Times New Roman"/>
                <w:b/>
                <w:bCs/>
                <w:color w:val="00B050"/>
                <w:sz w:val="24"/>
                <w:szCs w:val="24"/>
                <w:lang w:eastAsia="hu-HU"/>
              </w:rPr>
              <w:t>7</w:t>
            </w:r>
            <w:r>
              <w:rPr>
                <w:rFonts w:ascii="Times New Roman" w:hAnsi="Times New Roman" w:cs="Times New Roman"/>
                <w:b/>
                <w:bCs/>
                <w:color w:val="00B050"/>
                <w:sz w:val="24"/>
                <w:szCs w:val="24"/>
                <w:lang w:eastAsia="hu-HU"/>
              </w:rPr>
              <w:t xml:space="preserve"> </w:t>
            </w:r>
            <w:r w:rsidRPr="00DC12C8">
              <w:rPr>
                <w:rFonts w:ascii="Times New Roman" w:hAnsi="Times New Roman" w:cs="Times New Roman"/>
                <w:b/>
                <w:bCs/>
                <w:sz w:val="24"/>
                <w:szCs w:val="24"/>
                <w:lang w:eastAsia="hu-HU"/>
              </w:rPr>
              <w:t>(5)</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Atlanti-Európa 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5E141F">
              <w:rPr>
                <w:rFonts w:ascii="Times New Roman" w:hAnsi="Times New Roman" w:cs="Times New Roman"/>
                <w:b/>
                <w:bCs/>
                <w:color w:val="00B050"/>
                <w:sz w:val="24"/>
                <w:szCs w:val="24"/>
                <w:lang w:eastAsia="hu-HU"/>
              </w:rPr>
              <w:t>7</w:t>
            </w:r>
            <w:r>
              <w:rPr>
                <w:rFonts w:ascii="Times New Roman" w:hAnsi="Times New Roman" w:cs="Times New Roman"/>
                <w:b/>
                <w:bCs/>
                <w:color w:val="00B050"/>
                <w:sz w:val="24"/>
                <w:szCs w:val="24"/>
                <w:lang w:eastAsia="hu-HU"/>
              </w:rPr>
              <w:t xml:space="preserve"> </w:t>
            </w:r>
            <w:r w:rsidRPr="00DC12C8">
              <w:rPr>
                <w:rFonts w:ascii="Times New Roman" w:hAnsi="Times New Roman" w:cs="Times New Roman"/>
                <w:b/>
                <w:bCs/>
                <w:sz w:val="24"/>
                <w:szCs w:val="24"/>
                <w:lang w:eastAsia="hu-HU"/>
              </w:rPr>
              <w:t>(6)</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Kelet- és Közép-Európa 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7</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A Kárpát-medencevidék földrajza és a hazánkkal szomszédos országok 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sz w:val="24"/>
                <w:szCs w:val="24"/>
                <w:lang w:eastAsia="hu-HU"/>
              </w:rPr>
              <w:t>11</w:t>
            </w:r>
            <w:r w:rsidRPr="00BD469F">
              <w:rPr>
                <w:rFonts w:ascii="Times New Roman" w:hAnsi="Times New Roman" w:cs="Times New Roman"/>
                <w:b/>
                <w:bCs/>
                <w:color w:val="00B050"/>
                <w:sz w:val="24"/>
                <w:szCs w:val="24"/>
                <w:lang w:eastAsia="hu-HU"/>
              </w:rPr>
              <w:t xml:space="preserve"> </w:t>
            </w:r>
            <w:r w:rsidRPr="00BD469F">
              <w:rPr>
                <w:rFonts w:ascii="Times New Roman" w:hAnsi="Times New Roman" w:cs="Times New Roman"/>
                <w:b/>
                <w:bCs/>
                <w:sz w:val="24"/>
                <w:szCs w:val="24"/>
                <w:lang w:eastAsia="hu-HU"/>
              </w:rPr>
              <w:t>(5+6)</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Magyarország természeti és kulturális értékei</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sidRPr="005E141F">
              <w:rPr>
                <w:rFonts w:ascii="Times New Roman" w:hAnsi="Times New Roman" w:cs="Times New Roman"/>
                <w:b/>
                <w:bCs/>
                <w:color w:val="00B050"/>
                <w:sz w:val="24"/>
                <w:szCs w:val="24"/>
                <w:lang w:eastAsia="hu-HU"/>
              </w:rPr>
              <w:t>7</w:t>
            </w:r>
            <w:r>
              <w:rPr>
                <w:rFonts w:ascii="Times New Roman" w:hAnsi="Times New Roman" w:cs="Times New Roman"/>
                <w:b/>
                <w:bCs/>
                <w:color w:val="00B050"/>
                <w:sz w:val="24"/>
                <w:szCs w:val="24"/>
                <w:lang w:eastAsia="hu-HU"/>
              </w:rPr>
              <w:t xml:space="preserve"> </w:t>
            </w:r>
            <w:r w:rsidRPr="00DC12C8">
              <w:rPr>
                <w:rFonts w:ascii="Times New Roman" w:hAnsi="Times New Roman" w:cs="Times New Roman"/>
                <w:b/>
                <w:bCs/>
                <w:sz w:val="24"/>
                <w:szCs w:val="24"/>
                <w:lang w:eastAsia="hu-HU"/>
              </w:rPr>
              <w:t>(5)</w:t>
            </w:r>
          </w:p>
        </w:tc>
      </w:tr>
      <w:tr w:rsidR="003019A7" w:rsidRPr="00BD469F">
        <w:trPr>
          <w:trHeight w:val="510"/>
          <w:jc w:val="center"/>
        </w:trPr>
        <w:tc>
          <w:tcPr>
            <w:tcW w:w="1548" w:type="dxa"/>
            <w:vAlign w:val="center"/>
          </w:tcPr>
          <w:p w:rsidR="003019A7" w:rsidRPr="00BD469F" w:rsidRDefault="003019A7" w:rsidP="00527E0E">
            <w:pPr>
              <w:numPr>
                <w:ilvl w:val="0"/>
                <w:numId w:val="2"/>
              </w:num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rPr>
              <w:t>Magyarország társadalomföldrajza</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r>
              <w:rPr>
                <w:rFonts w:ascii="Times New Roman" w:hAnsi="Times New Roman" w:cs="Times New Roman"/>
                <w:b/>
                <w:bCs/>
                <w:color w:val="00B050"/>
                <w:sz w:val="24"/>
                <w:szCs w:val="24"/>
                <w:lang w:eastAsia="hu-HU"/>
              </w:rPr>
              <w:t xml:space="preserve">11 </w:t>
            </w:r>
            <w:r w:rsidRPr="00DC12C8">
              <w:rPr>
                <w:rFonts w:ascii="Times New Roman" w:hAnsi="Times New Roman" w:cs="Times New Roman"/>
                <w:b/>
                <w:bCs/>
                <w:sz w:val="24"/>
                <w:szCs w:val="24"/>
                <w:lang w:eastAsia="hu-HU"/>
              </w:rPr>
              <w:t>(10)</w:t>
            </w:r>
          </w:p>
        </w:tc>
      </w:tr>
      <w:tr w:rsidR="003019A7" w:rsidRPr="00BD469F">
        <w:trPr>
          <w:trHeight w:val="510"/>
          <w:jc w:val="center"/>
        </w:trPr>
        <w:tc>
          <w:tcPr>
            <w:tcW w:w="154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Ismétlés, összefoglalás</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7</w:t>
            </w:r>
          </w:p>
        </w:tc>
      </w:tr>
      <w:tr w:rsidR="003019A7" w:rsidRPr="00BD469F">
        <w:trPr>
          <w:trHeight w:val="510"/>
          <w:jc w:val="center"/>
        </w:trPr>
        <w:tc>
          <w:tcPr>
            <w:tcW w:w="154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Ellenőrzés</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7</w:t>
            </w:r>
          </w:p>
        </w:tc>
      </w:tr>
      <w:tr w:rsidR="003019A7" w:rsidRPr="00BD469F">
        <w:trPr>
          <w:trHeight w:val="510"/>
          <w:jc w:val="center"/>
        </w:trPr>
        <w:tc>
          <w:tcPr>
            <w:tcW w:w="1548" w:type="dxa"/>
            <w:vAlign w:val="center"/>
          </w:tcPr>
          <w:p w:rsidR="003019A7" w:rsidRPr="00BD469F" w:rsidRDefault="003019A7" w:rsidP="00527E0E">
            <w:pPr>
              <w:spacing w:after="0" w:line="240" w:lineRule="auto"/>
              <w:jc w:val="center"/>
              <w:rPr>
                <w:rFonts w:ascii="Times New Roman" w:hAnsi="Times New Roman" w:cs="Times New Roman"/>
                <w:b/>
                <w:bCs/>
                <w:sz w:val="24"/>
                <w:szCs w:val="24"/>
                <w:lang w:eastAsia="hu-HU"/>
              </w:rPr>
            </w:pPr>
          </w:p>
        </w:tc>
        <w:tc>
          <w:tcPr>
            <w:tcW w:w="6206" w:type="dxa"/>
            <w:vAlign w:val="center"/>
          </w:tcPr>
          <w:p w:rsidR="003019A7" w:rsidRPr="00BD469F" w:rsidRDefault="003019A7" w:rsidP="00527E0E">
            <w:pPr>
              <w:spacing w:after="0" w:line="240" w:lineRule="auto"/>
              <w:rPr>
                <w:rFonts w:ascii="Times New Roman" w:hAnsi="Times New Roman" w:cs="Times New Roman"/>
                <w:b/>
                <w:bCs/>
                <w:sz w:val="24"/>
                <w:szCs w:val="24"/>
                <w:lang w:eastAsia="hu-HU"/>
              </w:rPr>
            </w:pPr>
            <w:r w:rsidRPr="00BD469F">
              <w:rPr>
                <w:rFonts w:ascii="Times New Roman" w:hAnsi="Times New Roman" w:cs="Times New Roman"/>
                <w:b/>
                <w:bCs/>
                <w:sz w:val="24"/>
                <w:szCs w:val="24"/>
                <w:lang w:eastAsia="hu-HU"/>
              </w:rPr>
              <w:t>Év végi ismétlés</w:t>
            </w:r>
          </w:p>
        </w:tc>
        <w:tc>
          <w:tcPr>
            <w:tcW w:w="1514" w:type="dxa"/>
            <w:vAlign w:val="center"/>
          </w:tcPr>
          <w:p w:rsidR="003019A7" w:rsidRPr="00BD469F" w:rsidRDefault="003019A7" w:rsidP="00527E0E">
            <w:pPr>
              <w:spacing w:after="0" w:line="240" w:lineRule="auto"/>
              <w:jc w:val="center"/>
              <w:rPr>
                <w:rFonts w:ascii="Times New Roman" w:hAnsi="Times New Roman" w:cs="Times New Roman"/>
                <w:b/>
                <w:bCs/>
                <w:color w:val="00B050"/>
                <w:sz w:val="24"/>
                <w:szCs w:val="24"/>
                <w:lang w:eastAsia="hu-HU"/>
              </w:rPr>
            </w:pPr>
            <w:r>
              <w:rPr>
                <w:rFonts w:ascii="Times New Roman" w:hAnsi="Times New Roman" w:cs="Times New Roman"/>
                <w:b/>
                <w:bCs/>
                <w:color w:val="00B050"/>
                <w:sz w:val="24"/>
                <w:szCs w:val="24"/>
                <w:lang w:eastAsia="hu-HU"/>
              </w:rPr>
              <w:t>3</w:t>
            </w:r>
          </w:p>
        </w:tc>
      </w:tr>
    </w:tbl>
    <w:p w:rsidR="003019A7" w:rsidRPr="00BA3805" w:rsidRDefault="003019A7" w:rsidP="00BA3805">
      <w:pPr>
        <w:spacing w:after="0" w:line="240" w:lineRule="auto"/>
        <w:jc w:val="center"/>
        <w:rPr>
          <w:rFonts w:ascii="Times New Roman" w:hAnsi="Times New Roman" w:cs="Times New Roman"/>
          <w:b/>
          <w:bCs/>
          <w:sz w:val="24"/>
          <w:szCs w:val="24"/>
          <w:lang w:eastAsia="hu-HU"/>
        </w:rPr>
      </w:pPr>
    </w:p>
    <w:p w:rsidR="003019A7" w:rsidRPr="00BA3805" w:rsidRDefault="003019A7" w:rsidP="00BA3805">
      <w:pPr>
        <w:tabs>
          <w:tab w:val="left" w:pos="6379"/>
        </w:tabs>
        <w:spacing w:after="0" w:line="240" w:lineRule="auto"/>
        <w:rPr>
          <w:rFonts w:ascii="Times New Roman" w:hAnsi="Times New Roman" w:cs="Times New Roman"/>
          <w:sz w:val="24"/>
          <w:szCs w:val="24"/>
        </w:rPr>
      </w:pPr>
    </w:p>
    <w:p w:rsidR="003019A7" w:rsidRDefault="003019A7" w:rsidP="00BA3805">
      <w:pPr>
        <w:tabs>
          <w:tab w:val="left" w:pos="6379"/>
        </w:tabs>
        <w:spacing w:after="0" w:line="240" w:lineRule="auto"/>
        <w:rPr>
          <w:rFonts w:ascii="Times New Roman" w:hAnsi="Times New Roman" w:cs="Times New Roman"/>
          <w:sz w:val="24"/>
          <w:szCs w:val="24"/>
        </w:rPr>
      </w:pPr>
    </w:p>
    <w:p w:rsidR="003019A7" w:rsidRDefault="003019A7" w:rsidP="00BA3805">
      <w:pPr>
        <w:tabs>
          <w:tab w:val="left" w:pos="6379"/>
        </w:tabs>
        <w:spacing w:after="0" w:line="240" w:lineRule="auto"/>
        <w:rPr>
          <w:rFonts w:ascii="Times New Roman" w:hAnsi="Times New Roman" w:cs="Times New Roman"/>
          <w:sz w:val="24"/>
          <w:szCs w:val="24"/>
        </w:rPr>
      </w:pPr>
    </w:p>
    <w:p w:rsidR="003019A7" w:rsidRPr="00BA3805" w:rsidRDefault="003019A7" w:rsidP="00BA3805">
      <w:pPr>
        <w:tabs>
          <w:tab w:val="left" w:pos="6379"/>
        </w:tabs>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289"/>
        <w:gridCol w:w="4730"/>
        <w:gridCol w:w="1185"/>
        <w:gridCol w:w="1197"/>
      </w:tblGrid>
      <w:tr w:rsidR="003019A7" w:rsidRPr="00553C4F">
        <w:tc>
          <w:tcPr>
            <w:tcW w:w="2118"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15"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Európa általános földrajza</w:t>
            </w:r>
          </w:p>
        </w:tc>
        <w:tc>
          <w:tcPr>
            <w:tcW w:w="1197"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Pr>
                <w:rFonts w:ascii="Times New Roman" w:hAnsi="Times New Roman" w:cs="Times New Roman"/>
                <w:b/>
                <w:bCs/>
                <w:sz w:val="24"/>
                <w:szCs w:val="24"/>
              </w:rPr>
              <w:t>5</w:t>
            </w:r>
            <w:r w:rsidRPr="00BA3805">
              <w:rPr>
                <w:rFonts w:ascii="Times New Roman" w:hAnsi="Times New Roman" w:cs="Times New Roman"/>
                <w:b/>
                <w:bCs/>
                <w:sz w:val="24"/>
                <w:szCs w:val="24"/>
              </w:rPr>
              <w:t xml:space="preserve"> óra</w:t>
            </w:r>
          </w:p>
        </w:tc>
      </w:tr>
      <w:tr w:rsidR="003019A7" w:rsidRPr="00553C4F">
        <w:tc>
          <w:tcPr>
            <w:tcW w:w="2118"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2"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országcsoportok szerepe a világgazdaságban.</w:t>
            </w:r>
          </w:p>
        </w:tc>
      </w:tr>
      <w:tr w:rsidR="003019A7" w:rsidRPr="00553C4F">
        <w:trPr>
          <w:trHeight w:val="1819"/>
        </w:trPr>
        <w:tc>
          <w:tcPr>
            <w:tcW w:w="2118"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12"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Az Európa-tudat megalapozása az integrációs folyamat céljainak megismertetésével, napjaink törekvéseinek érzékeltetésével.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tanulni tudás képességének fejlesztése az előzetes (a távoli földrészekkel kapcsolatos) tudás előhívásával és alkotó felhasználásával.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Az analizáló képesség fejlesztése Európa természetföldrajzi adottságai és az azokból következő társadalmi-gazdasági lehetőségek, környezeti veszélyek feldolgozásával.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Az információszerzési képesség fejlesztése adatok, egyszerű adatsorok, diagramok értelmezésével, elemezésével, a földrajzi övek jellemzési szempontjainak önálló használatával.</w:t>
            </w:r>
          </w:p>
        </w:tc>
      </w:tr>
      <w:tr w:rsidR="003019A7" w:rsidRPr="00553C4F">
        <w:tc>
          <w:tcPr>
            <w:tcW w:w="6848"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2"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c>
          <w:tcPr>
            <w:tcW w:w="6848"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Európa általános természetföldrajzi képe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Szerkezetalakító folyamatok és a külső erők felszíni következményeinek, a domborzati adottságok következményeinek és a nagytájak mozaikjának megismerése.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Európa változatos és szeszélyes éghajlatának, a nyitottság a többi természetföldrajzi tényezőre való hatásának megismerése. A természeti adottságok szerepének meglátása az európai társadalmi-gazdasági életben.</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Európa társadalomföldrajzi képe és folyamatai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Európa változó társadalmi erőforrásainak, az elöregedő társadalom gazdasági következményeinek megismerése.</w:t>
            </w:r>
            <w:r w:rsidRPr="00BA3805">
              <w:rPr>
                <w:rFonts w:ascii="Times New Roman" w:hAnsi="Times New Roman" w:cs="Times New Roman"/>
                <w:color w:val="FF0000"/>
                <w:sz w:val="24"/>
                <w:szCs w:val="24"/>
                <w:lang w:eastAsia="hu-HU"/>
              </w:rPr>
              <w:t xml:space="preserv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európai erőtér gyengülő világgazdasági szerepének felismerése, az új válságjelenségek (növekvő eladósodás, munkanélküliség) értelmezése; a transzkontinentális infrastruktúra szerkezetének térképezése.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Az Európai Unió földrajzi lényegének megértése; az országok és térségek változó szerepének felismerése az integrációs folyamatban. </w:t>
            </w:r>
          </w:p>
        </w:tc>
        <w:tc>
          <w:tcPr>
            <w:tcW w:w="2382"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erőhatások.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A természeti adottságok és a történelmi események kapcsolata.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Európa mint évszázadokon át a Föld legfejlettebb és vezető térsége; az integráció története, intézményrendszere; infrastruktúra és fejlődés.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életkor. </w:t>
            </w:r>
          </w:p>
        </w:tc>
      </w:tr>
      <w:tr w:rsidR="003019A7" w:rsidRPr="00553C4F">
        <w:trPr>
          <w:trHeight w:val="127"/>
        </w:trPr>
        <w:tc>
          <w:tcPr>
            <w:tcW w:w="1829"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1" w:type="dxa"/>
            <w:gridSpan w:val="4"/>
          </w:tcPr>
          <w:p w:rsidR="003019A7" w:rsidRPr="00BA3805" w:rsidRDefault="003019A7" w:rsidP="00DC12C8">
            <w:pPr>
              <w:widowControl w:val="0"/>
              <w:spacing w:after="0" w:line="240" w:lineRule="auto"/>
              <w:rPr>
                <w:rFonts w:ascii="Times New Roman" w:hAnsi="Times New Roman" w:cs="Times New Roman"/>
                <w:color w:val="00B050"/>
                <w:sz w:val="24"/>
                <w:szCs w:val="24"/>
              </w:rPr>
            </w:pPr>
            <w:r w:rsidRPr="00BA3805">
              <w:rPr>
                <w:rFonts w:ascii="Times New Roman" w:hAnsi="Times New Roman" w:cs="Times New Roman"/>
                <w:sz w:val="24"/>
                <w:szCs w:val="24"/>
              </w:rPr>
              <w:t>Kaledóniai-, variszkuszi- és alpi hegységképződés; eljegesedés. Időjárási front</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tengerparttípusok</w:t>
            </w:r>
            <w:r w:rsidRPr="00BA3805">
              <w:rPr>
                <w:rFonts w:ascii="Times New Roman" w:hAnsi="Times New Roman" w:cs="Times New Roman"/>
                <w:sz w:val="24"/>
                <w:szCs w:val="24"/>
                <w:lang w:eastAsia="hu-HU"/>
              </w:rPr>
              <w:t xml:space="preserve">, </w:t>
            </w:r>
            <w:r w:rsidRPr="00BA3805">
              <w:rPr>
                <w:rFonts w:ascii="Times New Roman" w:hAnsi="Times New Roman" w:cs="Times New Roman"/>
                <w:color w:val="00B050"/>
                <w:sz w:val="24"/>
                <w:szCs w:val="24"/>
              </w:rPr>
              <w:t xml:space="preserve">torkolattípusok. </w:t>
            </w:r>
            <w:r w:rsidRPr="00BA3805">
              <w:rPr>
                <w:rFonts w:ascii="Times New Roman" w:hAnsi="Times New Roman" w:cs="Times New Roman"/>
                <w:color w:val="00B050"/>
                <w:sz w:val="24"/>
                <w:szCs w:val="24"/>
                <w:lang w:eastAsia="hu-HU"/>
              </w:rPr>
              <w:t>Integráció</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szabadkereskedelmi övezet</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vámunió, munkaerő, áruk, tőke, szabad áramlása</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pénzügyi unió</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gazdaságpolitikai unió</w:t>
            </w:r>
            <w:r w:rsidRPr="00BA3805">
              <w:rPr>
                <w:rFonts w:ascii="Times New Roman" w:hAnsi="Times New Roman" w:cs="Times New Roman"/>
                <w:color w:val="00B050"/>
                <w:sz w:val="24"/>
                <w:szCs w:val="24"/>
              </w:rPr>
              <w:t xml:space="preserve">. </w:t>
            </w:r>
            <w:r w:rsidRPr="00BA3805">
              <w:rPr>
                <w:rFonts w:ascii="Times New Roman" w:hAnsi="Times New Roman" w:cs="Times New Roman"/>
                <w:color w:val="00B050"/>
                <w:sz w:val="24"/>
                <w:szCs w:val="24"/>
                <w:lang w:eastAsia="hu-HU"/>
              </w:rPr>
              <w:t>Szervezeti felépítése.</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Öregedő társadalom; indo-európai nyelvcsalád; soknemzetiségű ország; uniós polgár, állampolgár; letelepedési engedély, munkavállalási engedély. Gazdasági és politikai integráció; euró-övezet, Schengeni övezet.</w:t>
            </w:r>
          </w:p>
        </w:tc>
      </w:tr>
    </w:tbl>
    <w:p w:rsidR="003019A7" w:rsidRDefault="003019A7"/>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9"/>
        <w:gridCol w:w="7401"/>
      </w:tblGrid>
      <w:tr w:rsidR="003019A7" w:rsidRPr="00553C4F">
        <w:trPr>
          <w:trHeight w:val="550"/>
        </w:trPr>
        <w:tc>
          <w:tcPr>
            <w:tcW w:w="1829"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1" w:type="dxa"/>
          </w:tcPr>
          <w:p w:rsidR="003019A7" w:rsidRPr="00BA3805" w:rsidRDefault="003019A7" w:rsidP="00BA3805">
            <w:pPr>
              <w:widowControl w:val="0"/>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Európa részei; </w:t>
            </w:r>
            <w:r w:rsidRPr="00BA3805">
              <w:rPr>
                <w:rFonts w:ascii="Times New Roman" w:hAnsi="Times New Roman" w:cs="Times New Roman"/>
                <w:color w:val="00B050"/>
                <w:sz w:val="24"/>
                <w:szCs w:val="24"/>
                <w:lang w:eastAsia="hu-HU"/>
              </w:rPr>
              <w:t xml:space="preserve">Skót felföld, Pennine-hegység, Francia-középhegység, </w:t>
            </w:r>
            <w:r w:rsidRPr="00BA3805">
              <w:rPr>
                <w:rFonts w:ascii="Times New Roman" w:hAnsi="Times New Roman" w:cs="Times New Roman"/>
                <w:sz w:val="24"/>
                <w:szCs w:val="24"/>
              </w:rPr>
              <w:t xml:space="preserve">Észak-atlanti-áramlás. Az Európai Unió tagállamai és fővárosuk; Strasbourg, Vatikán. </w:t>
            </w:r>
            <w:r w:rsidRPr="00BA3805">
              <w:rPr>
                <w:rFonts w:ascii="Times New Roman" w:hAnsi="Times New Roman" w:cs="Times New Roman"/>
                <w:color w:val="00B050"/>
                <w:sz w:val="24"/>
                <w:szCs w:val="24"/>
                <w:lang w:eastAsia="hu-HU"/>
              </w:rPr>
              <w:t xml:space="preserve">Londoni medence (Temze), Párizsi-medence (Szajna), Rhone- Garonne-medencéje, </w:t>
            </w:r>
            <w:r w:rsidRPr="00BA3805">
              <w:rPr>
                <w:rFonts w:ascii="Times New Roman" w:hAnsi="Times New Roman" w:cs="Times New Roman"/>
                <w:color w:val="00B050"/>
                <w:sz w:val="24"/>
                <w:szCs w:val="24"/>
              </w:rPr>
              <w:t>Ruhr-vidék, „Fekete-vidék”</w:t>
            </w:r>
          </w:p>
          <w:p w:rsidR="003019A7" w:rsidRPr="00BA3805" w:rsidRDefault="003019A7" w:rsidP="00BA3805">
            <w:pPr>
              <w:widowControl w:val="0"/>
              <w:rPr>
                <w:rFonts w:ascii="Times New Roman" w:hAnsi="Times New Roman" w:cs="Times New Roman"/>
                <w:color w:val="00B050"/>
                <w:sz w:val="24"/>
                <w:szCs w:val="24"/>
                <w:lang w:eastAsia="hu-HU"/>
              </w:rPr>
            </w:pPr>
          </w:p>
        </w:tc>
      </w:tr>
    </w:tbl>
    <w:p w:rsidR="003019A7" w:rsidRDefault="003019A7" w:rsidP="00BA3805">
      <w:pPr>
        <w:spacing w:after="0" w:line="240" w:lineRule="auto"/>
        <w:rPr>
          <w:rFonts w:ascii="Times New Roman" w:hAnsi="Times New Roman" w:cs="Times New Roman"/>
          <w:sz w:val="24"/>
          <w:szCs w:val="24"/>
        </w:rPr>
      </w:pPr>
      <w:bookmarkStart w:id="0" w:name="_GoBack"/>
      <w:bookmarkEnd w:id="0"/>
    </w:p>
    <w:p w:rsidR="003019A7" w:rsidRPr="00BA3805" w:rsidRDefault="003019A7" w:rsidP="00BA38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7"/>
        <w:gridCol w:w="291"/>
        <w:gridCol w:w="4726"/>
        <w:gridCol w:w="1189"/>
        <w:gridCol w:w="1197"/>
      </w:tblGrid>
      <w:tr w:rsidR="003019A7" w:rsidRPr="00553C4F">
        <w:tc>
          <w:tcPr>
            <w:tcW w:w="2118"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15"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Észak- és Mediterrán-Európa földrajza</w:t>
            </w:r>
          </w:p>
        </w:tc>
        <w:tc>
          <w:tcPr>
            <w:tcW w:w="1197"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8C4020">
              <w:rPr>
                <w:rFonts w:ascii="Times New Roman" w:hAnsi="Times New Roman" w:cs="Times New Roman"/>
                <w:b/>
                <w:bCs/>
                <w:color w:val="00B050"/>
                <w:sz w:val="24"/>
                <w:szCs w:val="24"/>
              </w:rPr>
              <w:t xml:space="preserve">7 </w:t>
            </w:r>
            <w:r>
              <w:rPr>
                <w:rFonts w:ascii="Times New Roman" w:hAnsi="Times New Roman" w:cs="Times New Roman"/>
                <w:b/>
                <w:bCs/>
                <w:sz w:val="24"/>
                <w:szCs w:val="24"/>
              </w:rPr>
              <w:t>(5)</w:t>
            </w:r>
            <w:r w:rsidRPr="00BA3805">
              <w:rPr>
                <w:rFonts w:ascii="Times New Roman" w:hAnsi="Times New Roman" w:cs="Times New Roman"/>
                <w:b/>
                <w:bCs/>
                <w:sz w:val="24"/>
                <w:szCs w:val="24"/>
              </w:rPr>
              <w:t xml:space="preserve"> óra</w:t>
            </w:r>
          </w:p>
        </w:tc>
      </w:tr>
      <w:tr w:rsidR="003019A7" w:rsidRPr="00553C4F">
        <w:tc>
          <w:tcPr>
            <w:tcW w:w="2118"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2"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Áttekintő kép Európa természetföldrajzi adottságairól és az azokból következő társadalmi-gazdasági lehetőségekről. A hideg mérsékelt és a meleg mérsékelt öv, a mediterrán táj és gazdálkodás jellemzőinek, a vándorló állattartás lényegének ismerete.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Az Európai Unió országai és fővárosuk megnevezése.</w:t>
            </w:r>
          </w:p>
        </w:tc>
      </w:tr>
      <w:tr w:rsidR="003019A7" w:rsidRPr="00553C4F">
        <w:trPr>
          <w:trHeight w:val="1133"/>
        </w:trPr>
        <w:tc>
          <w:tcPr>
            <w:tcW w:w="2118"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12"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Lényegkiemelő és összehasonlító képesség fejlesztése a két kontinensrész, az eltérő élőhelyek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tenger meghatározó szerepének felismertetése a parti országok életében, az idegenforgalom feltételeinek megértetése, gazdasági-társadalmi hatásainak felismertetése.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információfeldolgozás képességének fejlesztése ismeretekről való leírás készítésével segédeszközök használatával, tanári irányítással.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szociális kompetencia fejlesztése az országcsoportok környezeti problémáinak irányított projektmódszerrel történő feldolgozásával.</w:t>
            </w:r>
          </w:p>
        </w:tc>
      </w:tr>
      <w:tr w:rsidR="003019A7" w:rsidRPr="00553C4F">
        <w:tc>
          <w:tcPr>
            <w:tcW w:w="6844"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6"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841"/>
        </w:trPr>
        <w:tc>
          <w:tcPr>
            <w:tcW w:w="6844"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tenger, a tagolt partvidék szerepe az észak- és dél-európai népek életében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tengerparti fekvés elszigetelő és a világ más részeivel összekötő szerepének, az életmódra gyakorolt hatásának belátása.</w:t>
            </w:r>
          </w:p>
          <w:p w:rsidR="003019A7" w:rsidRPr="00BA3805" w:rsidRDefault="003019A7" w:rsidP="00DC12C8">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Észak-Európa földrajza</w:t>
            </w:r>
          </w:p>
          <w:p w:rsidR="003019A7" w:rsidRPr="00DC12C8"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északi fekvés következményeinek megismerése; az eltérő jellegű természeti tájak, az adottságaikhoz igazodó munkamegosztás modellezése; országai jóléte, gazdagsága okainak, összetevőinek értelmezése.</w:t>
            </w:r>
          </w:p>
          <w:p w:rsidR="003019A7" w:rsidRPr="00BA3805" w:rsidRDefault="003019A7" w:rsidP="00DC12C8">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Mediterrán-Európa földrajza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Dél-Európa természetföldrajzi jellemzése; a napfényövezet, a kikötőövezet és az üdülőövezet földrajzi-környezeti modelljének megalkotása.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országok gazdasági életének, a szolgáltató ágazatok súlyának megismerése.</w:t>
            </w:r>
          </w:p>
          <w:p w:rsidR="003019A7"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népességmozgások és a menekültáradat kialakulási okainak és következményeinek értelmezése Olaszország példáján. A környezetben lejátszódó események, folyamatok, helyzetek bemutatása helyzetgyakorlatokban.</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Balkán-térség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térség természetföldrajzi jellemzése, a karsztvidékek modellezése; a kultúrák találkozási következményeinek felismerése példákban. </w:t>
            </w:r>
          </w:p>
        </w:tc>
        <w:tc>
          <w:tcPr>
            <w:tcW w:w="2386"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Földrajzi fekvés szerepe a világ-gazdasági helyzetben; nagy földrajzi felfedezések; munkamegosztás. Gyarmatosítás következményei (gyarmattartók). Kultúrák ütközése.</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Informatika</w:t>
            </w:r>
            <w:r w:rsidRPr="00BA3805">
              <w:rPr>
                <w:rFonts w:ascii="Times New Roman" w:hAnsi="Times New Roman" w:cs="Times New Roman"/>
                <w:sz w:val="24"/>
                <w:szCs w:val="24"/>
              </w:rPr>
              <w:t>: bemutató készítése.</w:t>
            </w:r>
          </w:p>
        </w:tc>
      </w:tr>
      <w:tr w:rsidR="003019A7" w:rsidRPr="00553C4F">
        <w:trPr>
          <w:trHeight w:val="550"/>
        </w:trPr>
        <w:tc>
          <w:tcPr>
            <w:tcW w:w="1827"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3"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Fjord, moréna. Kikötőövezet, üdülőövezet, karsztvidék, tengeri bányászat, vízerőmű, földhőerőmű. Kereskedelmi flotta, bérfuvarozás, parasztgazdaság, földbérleti rendszer, mezőgazdasági szövetkezet, munkamegosztás, vendégmunkás, munkaerővándorlás, időszakos idegenforgalom.</w:t>
            </w:r>
          </w:p>
        </w:tc>
      </w:tr>
      <w:tr w:rsidR="003019A7" w:rsidRPr="00553C4F">
        <w:trPr>
          <w:trHeight w:val="269"/>
        </w:trPr>
        <w:tc>
          <w:tcPr>
            <w:tcW w:w="1827"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3" w:type="dxa"/>
            <w:gridSpan w:val="4"/>
          </w:tcPr>
          <w:p w:rsidR="003019A7" w:rsidRPr="00BA3805" w:rsidRDefault="003019A7" w:rsidP="00BA3805">
            <w:pPr>
              <w:spacing w:before="120" w:after="0" w:line="240" w:lineRule="auto"/>
              <w:rPr>
                <w:rFonts w:ascii="Times New Roman" w:hAnsi="Times New Roman" w:cs="Times New Roman"/>
                <w:color w:val="00B050"/>
                <w:sz w:val="24"/>
                <w:szCs w:val="24"/>
              </w:rPr>
            </w:pPr>
            <w:r w:rsidRPr="00BA3805">
              <w:rPr>
                <w:rFonts w:ascii="Times New Roman" w:hAnsi="Times New Roman" w:cs="Times New Roman"/>
                <w:sz w:val="24"/>
                <w:szCs w:val="24"/>
              </w:rPr>
              <w:t>Adriai-, Balti- és Északi-tenger; Appenninek, Appennini-, Balkán-, Pireneusi (Ibériai)-, Skandináv-félsziget, Izland, Kréta, Szicília. Balti-ősföld, Balkán-, Dinári- és Skandináv-hegység,</w:t>
            </w:r>
            <w:r w:rsidRPr="00BA3805">
              <w:rPr>
                <w:rFonts w:ascii="Times New Roman" w:hAnsi="Times New Roman" w:cs="Times New Roman"/>
                <w:color w:val="00B050"/>
                <w:sz w:val="24"/>
                <w:szCs w:val="24"/>
              </w:rPr>
              <w:t xml:space="preserve"> Kaledóniai-hegységrendszer,</w:t>
            </w:r>
            <w:r w:rsidRPr="00BA3805">
              <w:rPr>
                <w:rFonts w:ascii="Times New Roman" w:hAnsi="Times New Roman" w:cs="Times New Roman"/>
                <w:sz w:val="24"/>
                <w:szCs w:val="24"/>
              </w:rPr>
              <w:t xml:space="preserve"> Pireneusok, Dalmácia, Etna, Finn-tóvidék, Vezúv; Pó. </w:t>
            </w:r>
            <w:r w:rsidRPr="00BA3805">
              <w:rPr>
                <w:rFonts w:ascii="Times New Roman" w:hAnsi="Times New Roman" w:cs="Times New Roman"/>
                <w:color w:val="00B050"/>
                <w:sz w:val="24"/>
                <w:szCs w:val="24"/>
              </w:rPr>
              <w:t>Ebro.</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Norvégia; Bergen, Helsinki, Oslo, </w:t>
            </w:r>
            <w:r w:rsidRPr="00BA3805">
              <w:rPr>
                <w:rFonts w:ascii="Times New Roman" w:hAnsi="Times New Roman" w:cs="Times New Roman"/>
                <w:color w:val="00B050"/>
                <w:sz w:val="24"/>
                <w:szCs w:val="24"/>
              </w:rPr>
              <w:t>Stockholm</w:t>
            </w:r>
            <w:r w:rsidRPr="00BA3805">
              <w:rPr>
                <w:rFonts w:ascii="Times New Roman" w:hAnsi="Times New Roman" w:cs="Times New Roman"/>
                <w:sz w:val="24"/>
                <w:szCs w:val="24"/>
              </w:rPr>
              <w:t xml:space="preserve">, </w:t>
            </w:r>
            <w:r w:rsidRPr="00BA3805">
              <w:rPr>
                <w:rFonts w:ascii="Times New Roman" w:hAnsi="Times New Roman" w:cs="Times New Roman"/>
                <w:color w:val="00B050"/>
                <w:sz w:val="24"/>
                <w:szCs w:val="24"/>
              </w:rPr>
              <w:t xml:space="preserve">Koppenhága, </w:t>
            </w:r>
            <w:r w:rsidRPr="00BA3805">
              <w:rPr>
                <w:rFonts w:ascii="Times New Roman" w:hAnsi="Times New Roman" w:cs="Times New Roman"/>
                <w:sz w:val="24"/>
                <w:szCs w:val="24"/>
              </w:rPr>
              <w:t xml:space="preserve">Várna, Velence, olasz ipari háromszög. </w:t>
            </w:r>
            <w:r w:rsidRPr="00BA3805">
              <w:rPr>
                <w:rFonts w:ascii="Times New Roman" w:hAnsi="Times New Roman" w:cs="Times New Roman"/>
                <w:color w:val="00B050"/>
                <w:sz w:val="24"/>
                <w:szCs w:val="24"/>
              </w:rPr>
              <w:t>Zágráb, Rijeka, Split.</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286"/>
        <w:gridCol w:w="4732"/>
        <w:gridCol w:w="1193"/>
        <w:gridCol w:w="1193"/>
      </w:tblGrid>
      <w:tr w:rsidR="003019A7" w:rsidRPr="00553C4F">
        <w:tc>
          <w:tcPr>
            <w:tcW w:w="2112"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25"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Atlanti-Európa földrajza</w:t>
            </w:r>
          </w:p>
        </w:tc>
        <w:tc>
          <w:tcPr>
            <w:tcW w:w="1193"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8C4020">
              <w:rPr>
                <w:rFonts w:ascii="Times New Roman" w:hAnsi="Times New Roman" w:cs="Times New Roman"/>
                <w:b/>
                <w:bCs/>
                <w:color w:val="00B050"/>
                <w:sz w:val="24"/>
                <w:szCs w:val="24"/>
              </w:rPr>
              <w:t xml:space="preserve">7 </w:t>
            </w:r>
            <w:r>
              <w:rPr>
                <w:rFonts w:ascii="Times New Roman" w:hAnsi="Times New Roman" w:cs="Times New Roman"/>
                <w:b/>
                <w:bCs/>
                <w:sz w:val="24"/>
                <w:szCs w:val="24"/>
              </w:rPr>
              <w:t>(</w:t>
            </w:r>
            <w:r w:rsidRPr="00BA3805">
              <w:rPr>
                <w:rFonts w:ascii="Times New Roman" w:hAnsi="Times New Roman" w:cs="Times New Roman"/>
                <w:b/>
                <w:bCs/>
                <w:sz w:val="24"/>
                <w:szCs w:val="24"/>
              </w:rPr>
              <w:t>6</w:t>
            </w:r>
            <w:r>
              <w:rPr>
                <w:rFonts w:ascii="Times New Roman" w:hAnsi="Times New Roman" w:cs="Times New Roman"/>
                <w:b/>
                <w:bCs/>
                <w:sz w:val="24"/>
                <w:szCs w:val="24"/>
              </w:rPr>
              <w:t>)</w:t>
            </w:r>
            <w:r w:rsidRPr="00BA3805">
              <w:rPr>
                <w:rFonts w:ascii="Times New Roman" w:hAnsi="Times New Roman" w:cs="Times New Roman"/>
                <w:b/>
                <w:bCs/>
                <w:sz w:val="24"/>
                <w:szCs w:val="24"/>
              </w:rPr>
              <w:t xml:space="preserve"> óra</w:t>
            </w:r>
          </w:p>
        </w:tc>
      </w:tr>
      <w:tr w:rsidR="003019A7" w:rsidRPr="00553C4F">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8"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Áttekintő kép Európa természetföldrajzi adottságairól és az azokból következő társadalmi-gazdasági lehetőségek, környezeti veszélyhelyzetek ismerete. A valódi mérsékelt öv természetföldrajzi jellemzői, az óceáni éghajlat. A tenger szerepe a társadalom életében.</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Az Európai Unió országai és fővárosuk megnevezése.</w:t>
            </w:r>
          </w:p>
        </w:tc>
      </w:tr>
      <w:tr w:rsidR="003019A7" w:rsidRPr="00553C4F">
        <w:trPr>
          <w:trHeight w:val="2555"/>
        </w:trPr>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18"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 (vita, esetmódszer, drámajáték).</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környezeti szemlélet alakítása a környezeti állapot javítására tett kezdeményezések bemutatásával, amin keresztül megérthető, hogy a regionális cselekedetek miként járulhatnak hozzá a globális problémák kezeléséhez.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Földrajzi-környezeti tartalmú, különböző céloknak megfelelő, másodlagos információhordozók kiválasztása tanári irányítással.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térbeli intelligencia fejlesztése az országok népességi, gazdálkodási adatai egymáshoz való viszonyának, nagyságrendjének érzékeltetésével. </w:t>
            </w:r>
          </w:p>
        </w:tc>
      </w:tr>
      <w:tr w:rsidR="003019A7" w:rsidRPr="00553C4F">
        <w:tc>
          <w:tcPr>
            <w:tcW w:w="6844"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6"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552"/>
        </w:trPr>
        <w:tc>
          <w:tcPr>
            <w:tcW w:w="6844"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Atlanti-Európa földrajzi jellemzői és problémái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nyugati fekvés földrajzi következményeinek felismerése, Nyugat-Európa természetföldrajzi jellemzése.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fosszilis energiahordozó és ásványi nyersanyag-készletek fogyása 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Default="003019A7" w:rsidP="00BA3805">
            <w:pPr>
              <w:widowControl w:val="0"/>
              <w:spacing w:after="0" w:line="240" w:lineRule="auto"/>
              <w:rPr>
                <w:rFonts w:ascii="Times New Roman" w:hAnsi="Times New Roman" w:cs="Times New Roman"/>
                <w:i/>
                <w:iCs/>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Nyugat-Európa meghatározó országai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Regionális földrajzi sajátosságaik megismerése összehasonlító elemzéssel.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Egyesült Királyság (a gyarmattartó szigetország, a világ műhelye és a profilt váltó iparvidékek).</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Franciaország (az élelmiszertermelés és a könnyűipar hagyományainak, a modern ipar kialakulásának földrajzi összefüggései). </w:t>
            </w:r>
          </w:p>
        </w:tc>
        <w:tc>
          <w:tcPr>
            <w:tcW w:w="2386"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gyarmatosítók, ipari forradalom, technológiai váltás</w:t>
            </w:r>
          </w:p>
          <w:p w:rsidR="003019A7" w:rsidRPr="00BA3805" w:rsidRDefault="003019A7" w:rsidP="00BA3805">
            <w:pPr>
              <w:spacing w:after="0" w:line="240" w:lineRule="auto"/>
              <w:rPr>
                <w:rFonts w:ascii="Times New Roman" w:hAnsi="Times New Roman" w:cs="Times New Roman"/>
                <w:sz w:val="24"/>
                <w:szCs w:val="24"/>
              </w:rPr>
            </w:pPr>
          </w:p>
          <w:p w:rsidR="003019A7" w:rsidRDefault="003019A7" w:rsidP="00BA3805">
            <w:pPr>
              <w:spacing w:after="0" w:line="240" w:lineRule="auto"/>
              <w:rPr>
                <w:rFonts w:ascii="Times New Roman" w:hAnsi="Times New Roman" w:cs="Times New Roman"/>
                <w:i/>
                <w:iCs/>
                <w:sz w:val="24"/>
                <w:szCs w:val="24"/>
              </w:rPr>
            </w:pPr>
          </w:p>
          <w:p w:rsidR="003019A7" w:rsidRDefault="003019A7" w:rsidP="00BA3805">
            <w:pPr>
              <w:spacing w:after="0" w:line="240" w:lineRule="auto"/>
              <w:rPr>
                <w:rFonts w:ascii="Times New Roman" w:hAnsi="Times New Roman" w:cs="Times New Roman"/>
                <w:i/>
                <w:iCs/>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Matematika:</w:t>
            </w:r>
            <w:r w:rsidRPr="00BA3805">
              <w:rPr>
                <w:rFonts w:ascii="Times New Roman" w:hAnsi="Times New Roman" w:cs="Times New Roman"/>
                <w:sz w:val="24"/>
                <w:szCs w:val="24"/>
              </w:rPr>
              <w:t xml:space="preserve"> kritikai gondolkodás, nagyságrendi viszonyítás.</w:t>
            </w:r>
          </w:p>
        </w:tc>
      </w:tr>
      <w:tr w:rsidR="003019A7" w:rsidRPr="00553C4F">
        <w:trPr>
          <w:trHeight w:val="550"/>
        </w:trPr>
        <w:tc>
          <w:tcPr>
            <w:tcW w:w="1826"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4"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color w:val="00B050"/>
                <w:sz w:val="24"/>
                <w:szCs w:val="24"/>
              </w:rPr>
              <w:t>Történelmi múlt: gyarmattartók és gyarmataik</w:t>
            </w:r>
            <w:r w:rsidRPr="00BA3805">
              <w:rPr>
                <w:rFonts w:ascii="Times New Roman" w:hAnsi="Times New Roman" w:cs="Times New Roman"/>
                <w:sz w:val="24"/>
                <w:szCs w:val="24"/>
              </w:rPr>
              <w:t>. Multikulturalizmus. Bányavidék, átalakuló ipari körzet, szélpark, savas ülepedés és eső, a környezet savanyodása.</w:t>
            </w:r>
          </w:p>
        </w:tc>
      </w:tr>
      <w:tr w:rsidR="003019A7" w:rsidRPr="00553C4F">
        <w:trPr>
          <w:trHeight w:val="550"/>
        </w:trPr>
        <w:tc>
          <w:tcPr>
            <w:tcW w:w="1826"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4" w:type="dxa"/>
            <w:gridSpan w:val="4"/>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Brit-szigetek, Francia-középhegység, Londoni- és Párizsi-medence, Mont Blanc, Pennine; La Manche, Rhône, </w:t>
            </w:r>
            <w:r w:rsidRPr="00BA3805">
              <w:rPr>
                <w:rFonts w:ascii="Times New Roman" w:hAnsi="Times New Roman" w:cs="Times New Roman"/>
                <w:color w:val="00B050"/>
                <w:sz w:val="24"/>
                <w:szCs w:val="24"/>
              </w:rPr>
              <w:t xml:space="preserve">Loire, </w:t>
            </w:r>
            <w:r w:rsidRPr="00BA3805">
              <w:rPr>
                <w:rFonts w:ascii="Times New Roman" w:hAnsi="Times New Roman" w:cs="Times New Roman"/>
                <w:sz w:val="24"/>
                <w:szCs w:val="24"/>
              </w:rPr>
              <w:t xml:space="preserve">Szajna, Temze.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Anglia; Birmingham, Glasgow, Lyon, Manchester, Marseille; Közép-angliai-iparvidék</w:t>
            </w:r>
            <w:r w:rsidRPr="00BA3805">
              <w:rPr>
                <w:rFonts w:ascii="Times New Roman" w:hAnsi="Times New Roman" w:cs="Times New Roman"/>
                <w:color w:val="00B050"/>
                <w:sz w:val="24"/>
                <w:szCs w:val="24"/>
              </w:rPr>
              <w:t>. Ruhr-vidék, „Fekete-vidék”</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10"/>
        <w:gridCol w:w="5928"/>
        <w:gridCol w:w="1192"/>
      </w:tblGrid>
      <w:tr w:rsidR="003019A7" w:rsidRPr="00553C4F">
        <w:tc>
          <w:tcPr>
            <w:tcW w:w="2110"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28"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Kelet- és Közép-Európa földrajza</w:t>
            </w:r>
          </w:p>
        </w:tc>
        <w:tc>
          <w:tcPr>
            <w:tcW w:w="1192"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Órakeret 7 óra</w:t>
            </w:r>
          </w:p>
        </w:tc>
      </w:tr>
      <w:tr w:rsidR="003019A7" w:rsidRPr="00553C4F">
        <w:tc>
          <w:tcPr>
            <w:tcW w:w="2110" w:type="dxa"/>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20"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Áttekintő kép Európa és Ázsia északi része természetföldrajzi adottságairól és az azokból következő társadalmi-gazdasági lehetőségek, környezeti veszélyhelyzetek.</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hideg és a valódi mérsékelt öv földrajzi jellemzőinek, a kontinentalitás térbeli változásának ismerete. A mérsékelten szárazföldi és a szárazföldi terület természetföldrajzi jellemzői, a hegyvidéki függőleges övezetesség és hatásuk az életmódra. Magashegység, tajgavidék, bányavidék, átalakuló ipari körzet, kikötőövezet, mint tipikus tájak, tájjellemzési algoritmus.</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Az Európai Unió országai és fővárosuk megnevezése.</w:t>
            </w:r>
          </w:p>
        </w:tc>
      </w:tr>
      <w:tr w:rsidR="003019A7" w:rsidRPr="00553C4F">
        <w:tc>
          <w:tcPr>
            <w:tcW w:w="2110" w:type="dxa"/>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20"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kontinensbelseji fekvés történelemi időben változó társadalmi-gazdasági jelentőségének felismertetése, a viszonylagos fekvés (domborzat, közlekedésföldrajzi helyzet, politikai környezet stb.) gazdasági fejlődést meghatározó szerepének érzékeltetése. Az oksági gondolkodás fejlesztése a nyersanyagban való gazdagság, szegénység és a függőség, valamint a történelmi, politikai változások és a társadalmi-gazdasági hatások felismertetésével.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tájfejlődés társadalmi összetevőinek, illetve a térbeli kölcsönhatások és érdekek érvényesülésének felismertetése (a különböző adottságú tájak átalakítása kultúrtájakká).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bl>
    <w:p w:rsidR="003019A7" w:rsidRDefault="003019A7"/>
    <w:p w:rsidR="003019A7" w:rsidRDefault="003019A7">
      <w:r>
        <w:br w:type="page"/>
      </w: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6"/>
        <w:gridCol w:w="5021"/>
        <w:gridCol w:w="2383"/>
      </w:tblGrid>
      <w:tr w:rsidR="003019A7" w:rsidRPr="00553C4F">
        <w:tc>
          <w:tcPr>
            <w:tcW w:w="6847" w:type="dxa"/>
            <w:gridSpan w:val="2"/>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3" w:type="dxa"/>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1787"/>
        </w:trPr>
        <w:tc>
          <w:tcPr>
            <w:tcW w:w="6847" w:type="dxa"/>
            <w:gridSpan w:val="2"/>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Kelet-Európa, kapocs Ázsia és Európa között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kontinensbelseji fekvés és a hatalmas kiterjedés természet- és 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Oroszország: Az európai és ázsiai erőközpont sokszínű természeti és társadalmi alapjai, nagy területi fejlettségkülönbségek.</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hegyvidéki Közép-Európa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közép-európai magashegyvidék természetföldrajzi jellemzői társadalmi életet befolyásoló hatásának bizonyítása; a tej- és az erdőgazdaság, az idegenforgalom meghatározó szerepének igazolása.</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medencei Közép-Európa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gazdasági-társadalmi élet eltérő jellegű feltételeinek feltárása a Közép-európai-sík- és rögvidék feltöltött alföldjein, dombvidékein, középhegységi tipikus tájain.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közép-európai országok összefonódó gazdasági múltjának és jelenének értelmezése. A vegyipari és a gépipari kapcsolatrendszerek felismerése.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Lengyelország és Csehország összehasonlító komplex földrajzi jellemzése.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Németország földrajza, az európai gazdaság motorjának elemzése (esetelemzés, mentális térképkészítés). </w:t>
            </w:r>
          </w:p>
        </w:tc>
        <w:tc>
          <w:tcPr>
            <w:tcW w:w="2383" w:type="dxa"/>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Technológiai kapcsolatok. Szocialista világrend, hidegháború, Szovjetunió. Osztrák-Magyar Monarchia, világháború.</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életközösségek. </w:t>
            </w:r>
          </w:p>
        </w:tc>
      </w:tr>
      <w:tr w:rsidR="003019A7" w:rsidRPr="00553C4F">
        <w:trPr>
          <w:trHeight w:val="411"/>
        </w:trPr>
        <w:tc>
          <w:tcPr>
            <w:tcW w:w="1826" w:type="dxa"/>
            <w:vAlign w:val="center"/>
          </w:tcPr>
          <w:p w:rsidR="003019A7" w:rsidRPr="00BA3805" w:rsidRDefault="003019A7" w:rsidP="00BA3805">
            <w:pPr>
              <w:spacing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4" w:type="dxa"/>
            <w:gridSpan w:val="2"/>
          </w:tcPr>
          <w:p w:rsidR="003019A7" w:rsidRPr="00BA3805" w:rsidRDefault="003019A7" w:rsidP="00BA3805">
            <w:pPr>
              <w:spacing w:before="120" w:after="0" w:line="240" w:lineRule="auto"/>
              <w:rPr>
                <w:rFonts w:ascii="Times New Roman" w:hAnsi="Times New Roman" w:cs="Times New Roman"/>
                <w:color w:val="00B050"/>
                <w:sz w:val="24"/>
                <w:szCs w:val="24"/>
              </w:rPr>
            </w:pPr>
            <w:r w:rsidRPr="00BA3805">
              <w:rPr>
                <w:rFonts w:ascii="Times New Roman" w:hAnsi="Times New Roman" w:cs="Times New Roman"/>
                <w:sz w:val="24"/>
                <w:szCs w:val="24"/>
              </w:rPr>
              <w:t xml:space="preserve">Természetátalakítás, kultúrtáj. Katonai és politikai nagyhatalom, tervgazdálkodás, gazdasági körzet, nagyüzemi gazdálkodás, családi mezőgazdálkodás, energiagazdaság, hegyi turizmus. </w:t>
            </w:r>
            <w:r w:rsidRPr="00BA3805">
              <w:t>törésvonal,</w:t>
            </w:r>
            <w:r w:rsidRPr="00BA3805">
              <w:br/>
            </w:r>
            <w:r w:rsidRPr="00BA3805">
              <w:rPr>
                <w:rFonts w:ascii="Times New Roman" w:hAnsi="Times New Roman" w:cs="Times New Roman"/>
                <w:color w:val="00B050"/>
                <w:sz w:val="24"/>
                <w:szCs w:val="24"/>
              </w:rPr>
              <w:t>rögvidék, negyedidőszaki eljegesedés, lösz, moréna, tóhátság, tökéletes síkság, vízválasztó, hegységrendszer, gyűrthegység,</w:t>
            </w:r>
            <w:r w:rsidRPr="00BA3805">
              <w:rPr>
                <w:rFonts w:ascii="Times New Roman" w:hAnsi="Times New Roman" w:cs="Times New Roman"/>
                <w:color w:val="00B050"/>
                <w:sz w:val="24"/>
                <w:szCs w:val="24"/>
              </w:rPr>
              <w:br/>
              <w:t>nedves kontinentális éghajlat</w:t>
            </w:r>
          </w:p>
        </w:tc>
      </w:tr>
      <w:tr w:rsidR="003019A7" w:rsidRPr="00553C4F">
        <w:trPr>
          <w:trHeight w:val="550"/>
        </w:trPr>
        <w:tc>
          <w:tcPr>
            <w:tcW w:w="1826" w:type="dxa"/>
            <w:vAlign w:val="center"/>
          </w:tcPr>
          <w:p w:rsidR="003019A7" w:rsidRPr="00BA3805" w:rsidRDefault="003019A7" w:rsidP="00BA3805">
            <w:pPr>
              <w:tabs>
                <w:tab w:val="left" w:pos="507"/>
              </w:tabs>
              <w:spacing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4" w:type="dxa"/>
            <w:gridSpan w:val="2"/>
          </w:tcPr>
          <w:p w:rsidR="003019A7" w:rsidRPr="00BA3805" w:rsidRDefault="003019A7" w:rsidP="00BA3805">
            <w:pPr>
              <w:overflowPunct w:val="0"/>
              <w:autoSpaceDE w:val="0"/>
              <w:autoSpaceDN w:val="0"/>
              <w:adjustRightInd w:val="0"/>
              <w:spacing w:before="40" w:after="40" w:line="220" w:lineRule="exact"/>
              <w:ind w:left="57" w:right="57"/>
              <w:textAlignment w:val="baseline"/>
              <w:rPr>
                <w:rFonts w:ascii="Times New Roman" w:hAnsi="Times New Roman" w:cs="Times New Roman"/>
                <w:color w:val="00B050"/>
                <w:sz w:val="24"/>
                <w:szCs w:val="24"/>
                <w:lang w:eastAsia="hu-HU"/>
              </w:rPr>
            </w:pPr>
            <w:r w:rsidRPr="00BA3805">
              <w:rPr>
                <w:rFonts w:ascii="Times New Roman" w:hAnsi="Times New Roman" w:cs="Times New Roman"/>
                <w:sz w:val="24"/>
                <w:szCs w:val="24"/>
                <w:lang w:eastAsia="hu-HU"/>
              </w:rPr>
              <w:t>Alpok, Kaukázus, Lengyel- és Német-középhegység, Szudéták, Cseh-medence, Kelet-európai-síkság, Német–Lengyel-alföld, Kaszpi-mélyföld; Ruhr-vidék, Szilézia; Boden-tó, Dnyeper, Don, Duna–Majna–Rajna vízi út, Visztula, Volga</w:t>
            </w:r>
            <w:r w:rsidRPr="00BA3805">
              <w:rPr>
                <w:rFonts w:ascii="Times New Roman" w:hAnsi="Times New Roman" w:cs="Times New Roman"/>
                <w:color w:val="00B050"/>
                <w:sz w:val="24"/>
                <w:szCs w:val="24"/>
                <w:lang w:eastAsia="hu-HU"/>
              </w:rPr>
              <w:t xml:space="preserve">. Alföld, Kisalföld, Román-alföld, Kárpátok, Eurázsiai-hegységrendszer, Elba,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Oroszország, Svájc; Brno, </w:t>
            </w:r>
            <w:r w:rsidRPr="00BA3805">
              <w:rPr>
                <w:rFonts w:ascii="Times New Roman" w:hAnsi="Times New Roman" w:cs="Times New Roman"/>
                <w:color w:val="00B050"/>
                <w:sz w:val="24"/>
                <w:szCs w:val="24"/>
              </w:rPr>
              <w:t xml:space="preserve">Berlin, </w:t>
            </w:r>
            <w:r w:rsidRPr="00BA3805">
              <w:rPr>
                <w:rFonts w:ascii="Times New Roman" w:hAnsi="Times New Roman" w:cs="Times New Roman"/>
                <w:sz w:val="24"/>
                <w:szCs w:val="24"/>
              </w:rPr>
              <w:t xml:space="preserve">Frankfurt, Gdańsk, Hamburg, Katowice, Köln, Krakkó, Moszkva, München, Plzeň, </w:t>
            </w:r>
            <w:r w:rsidRPr="00BA3805">
              <w:rPr>
                <w:rFonts w:ascii="Times New Roman" w:hAnsi="Times New Roman" w:cs="Times New Roman"/>
                <w:color w:val="00B050"/>
                <w:sz w:val="24"/>
                <w:szCs w:val="24"/>
              </w:rPr>
              <w:t>Prága,</w:t>
            </w:r>
            <w:r w:rsidRPr="00BA3805">
              <w:rPr>
                <w:rFonts w:ascii="Times New Roman" w:hAnsi="Times New Roman" w:cs="Times New Roman"/>
                <w:sz w:val="24"/>
                <w:szCs w:val="24"/>
              </w:rPr>
              <w:t xml:space="preserve"> Stuttgart, Szentpétervár, Volgográd.</w:t>
            </w:r>
            <w:r w:rsidRPr="00BA3805">
              <w:rPr>
                <w:i/>
                <w:iCs/>
              </w:rPr>
              <w:t xml:space="preserve">, </w:t>
            </w:r>
            <w:r w:rsidRPr="00BA3805">
              <w:rPr>
                <w:rFonts w:ascii="Times New Roman" w:hAnsi="Times New Roman" w:cs="Times New Roman"/>
                <w:color w:val="00B050"/>
                <w:sz w:val="24"/>
                <w:szCs w:val="24"/>
              </w:rPr>
              <w:t>Jekatyerinburg, Novoszibirszk, Vlagyivosztok</w:t>
            </w:r>
            <w:r w:rsidRPr="00BA3805">
              <w:t>,</w:t>
            </w:r>
          </w:p>
        </w:tc>
      </w:tr>
    </w:tbl>
    <w:p w:rsidR="003019A7"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07"/>
        <w:gridCol w:w="5933"/>
        <w:gridCol w:w="1190"/>
      </w:tblGrid>
      <w:tr w:rsidR="003019A7" w:rsidRPr="00553C4F">
        <w:tc>
          <w:tcPr>
            <w:tcW w:w="2107"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33"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Kárpát-medencevidék földrajza és a hazánkkal szomszédos országok földrajza</w:t>
            </w:r>
          </w:p>
        </w:tc>
        <w:tc>
          <w:tcPr>
            <w:tcW w:w="1190"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sidRPr="008C4020">
              <w:rPr>
                <w:rFonts w:ascii="Times New Roman" w:hAnsi="Times New Roman" w:cs="Times New Roman"/>
                <w:b/>
                <w:bCs/>
                <w:sz w:val="24"/>
                <w:szCs w:val="24"/>
              </w:rPr>
              <w:t>11</w:t>
            </w:r>
            <w:r w:rsidRPr="00BA3805">
              <w:rPr>
                <w:rFonts w:ascii="Times New Roman" w:hAnsi="Times New Roman" w:cs="Times New Roman"/>
                <w:b/>
                <w:bCs/>
                <w:sz w:val="24"/>
                <w:szCs w:val="24"/>
              </w:rPr>
              <w:t xml:space="preserve"> óra</w:t>
            </w:r>
          </w:p>
        </w:tc>
      </w:tr>
      <w:tr w:rsidR="003019A7" w:rsidRPr="00553C4F">
        <w:tc>
          <w:tcPr>
            <w:tcW w:w="2107" w:type="dxa"/>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23"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földszerkezetet alakító folyamatok. Éghajlatot alakító és módosító tényezők, a vízhálózat.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Áttekintő kép Európa és benne Közép-Európa természetföldrajzi adottságairól és az azokból következő társadalmi-gazdasági lehetőségekről, környezeti veszélyhelyzetekről.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magas- és a középhegyvidék, a dombvidék és a feltöltött síkság tipikus tája.</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közép-európai és a magyarországi nagytájak ismerete.</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Áttekintő kép Közép-Európa és benne a Kárpát-medence, Kelet-Európa és a Balkán térség természetföldrajzi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w:t>
            </w:r>
          </w:p>
        </w:tc>
      </w:tr>
      <w:tr w:rsidR="003019A7" w:rsidRPr="00553C4F">
        <w:tc>
          <w:tcPr>
            <w:tcW w:w="2107" w:type="dxa"/>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23"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Az oksági gondolkodás fejlesztése a medencejelleg közvetlen és közvetett földrajzi következményeinek, az ember életmódját meghatározó feltételeknek az összekapcsolásával, illetve prognosztizálással.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kritikai és a problémamegoldó gondolkodás fejlesztése stratégiai tervezéssel társadalmi, környezetvédelmi témájú feladatmegoldásban tanári útmutatással.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Időszemlélet fejlesztése különböző léptékű földtani, földrajzi, környezeti folyamatok elemzésével (a Kárpát-medencevidék kialakulása, az ember környezet-átalakító tevékenysége).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lang w:eastAsia="hu-HU"/>
              </w:rPr>
              <w:t>A szociális kompetencia fejlesztése a medencevidék népeinek, országainak együttműködésében rejlő lehetőségek, az együttműködés szubjektív korlátainak felismertetésével.</w:t>
            </w:r>
            <w:r w:rsidRPr="00BA3805">
              <w:rPr>
                <w:rFonts w:ascii="Times New Roman" w:hAnsi="Times New Roman" w:cs="Times New Roman"/>
                <w:sz w:val="24"/>
                <w:szCs w:val="24"/>
              </w:rPr>
              <w:t xml:space="preserve"> </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digitális kompetencia fejlesztése digitális prezentációs kiselőadás készítésével. </w:t>
            </w:r>
          </w:p>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nemzeti öntudat fejlesztése a szomszéd országok hazánkkal való múltbeli és jelenlegi kapcsolatának tudatosításával, a magyarsághoz kapcsolódó országrészeik földrajzi-környezeti jellemzőinek megismertetésével.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Oksági gondolkodás fejlesztése az országok földrajzi jellemzőinek rendszerezésével (összehasonlító táblázat, mérlegelés, logikai sorok, idő- és térsorok, folyamatvázlatok, sémák stb.).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kritikai gondolkodás fejlesztése tényelemzéssel (országok földrajzi-környezeti jellemzői).</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tanulni tudás képességének fejlesztése az előzetes (a Közép-Európával kapcsolatos) tudás előhívásával és alkotó felhasználásával.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Médiatudatosságra nevelés és a digitális kompetencia fejlesztése internetalapú szolgáltatások célirányos használatával (pl. tények, adatok, képek, idegenforgalmi ajánlatok keresése).</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rPr>
              <w:t>A kommunikatív és a művészi kifejezőkészség fejlesztése ország-bemutatás során (tanulói kreatív módszerek).</w:t>
            </w:r>
          </w:p>
        </w:tc>
      </w:tr>
    </w:tbl>
    <w:p w:rsidR="003019A7" w:rsidRDefault="003019A7"/>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5"/>
        <w:gridCol w:w="5012"/>
        <w:gridCol w:w="2383"/>
      </w:tblGrid>
      <w:tr w:rsidR="003019A7" w:rsidRPr="00553C4F">
        <w:tc>
          <w:tcPr>
            <w:tcW w:w="6847" w:type="dxa"/>
            <w:gridSpan w:val="2"/>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3" w:type="dxa"/>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c>
          <w:tcPr>
            <w:tcW w:w="6847" w:type="dxa"/>
            <w:gridSpan w:val="2"/>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Kárpát-medencevidék természetföldrajzi egysége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Kárpát-medence szerkezetének, domborzatának összekapcsolása a földtani fejlődési folyamatokkal; a medencejelleg modellezése.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medencejelleg következményeinek bizonyítása az éghajlatban, a vízrajzban és vízkészletekben, a környezeti állapotban.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medencevidék nagytájainak földrajzi jellegzetességei, az azokból adódó környezeti különbségek, veszélyhelyzetek értelmezése.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Kárpát-medencevidék társadalom-földrajzi egysége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medencejelleg társadalmi hasznosításának, a tájátalakításnak és következményeinek az ok-okozati rendszerű megismerése, prognosztizálása.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Kárpát-medencei népesség összetételének értelmezése, a Magyarország határán túli néprajzi tájegységek és földrajzi alapú népszokásaik megismerése. </w:t>
            </w:r>
          </w:p>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p>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p>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A Kárpát-medence magashegységi keretének országai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alpi és a kárpáti országok természet- és társadalomföldrajzi jellemzőinek összehasonlítása; történetelmondás hazai és külföldi utazások átélt élményeiről.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Ausztria mint a legfejlettebb gazdaságú alpi szomszéd földrajzi jellemzése. Magyar szórványok, Őrvidék; a hazánkkal való társadalmi-gazdasági kapcsolatok.</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Szlovénia mint a legfejlettebb délszláv térség és Szlovákia mint a fiatal kárpáti ország (a Felvidék) földrajzi jellemzőinek megismerése és bemutatása.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keleti termékeny vidékek országai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Románia gazdag természeti erőforrásokra épülő útkereső gazdaságának bemutatása; Erdély és Partium földrajzi jellemzése.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Ukrajna mint Kelet-Európa potenciális éléstára, energiaszolgáltatója földrajzi-környezeti kapcsolatrendszereinek feltárása; Kárpátalja földrajzi jellemzése.</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déli hegyvidékek országai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Horvátország és Szerbia: hasonló nyelv, eltérő vallás és kultúra (országok összehasonlító természet- és társadalom-földrajzi jellemzése); a Vajdaság, Délvidék magyarlakta termékeny tájának földrajzi jellemzése.</w:t>
            </w:r>
          </w:p>
        </w:tc>
        <w:tc>
          <w:tcPr>
            <w:tcW w:w="2383" w:type="dxa"/>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Fizika:</w:t>
            </w:r>
            <w:r w:rsidRPr="00BA3805">
              <w:rPr>
                <w:rFonts w:ascii="Times New Roman" w:hAnsi="Times New Roman" w:cs="Times New Roman"/>
                <w:sz w:val="24"/>
                <w:szCs w:val="24"/>
              </w:rPr>
              <w:t xml:space="preserve"> fizikai folyamatok a földkéregben.</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Magyar nyelv és irodalom</w:t>
            </w:r>
            <w:r w:rsidRPr="00BA3805">
              <w:rPr>
                <w:rFonts w:ascii="Times New Roman" w:hAnsi="Times New Roman" w:cs="Times New Roman"/>
                <w:sz w:val="24"/>
                <w:szCs w:val="24"/>
              </w:rPr>
              <w:t>: tájjal, szülőfölddel kapcsolatos irodalmi művek.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Magyar Királyság, magyar kultúra.</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Erkölcstan</w:t>
            </w:r>
            <w:r w:rsidRPr="00BA3805">
              <w:rPr>
                <w:rFonts w:ascii="Times New Roman" w:hAnsi="Times New Roman" w:cs="Times New Roman"/>
                <w:sz w:val="24"/>
                <w:szCs w:val="24"/>
              </w:rPr>
              <w:t>: nép, nemzet, nemzetiség, etnikum.</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xml:space="preserve"> Trianoni szerződés, elszakított országrészek. Szovjetunió. Jugoszlávia, délszláv háború.</w:t>
            </w:r>
          </w:p>
        </w:tc>
      </w:tr>
      <w:tr w:rsidR="003019A7" w:rsidRPr="00553C4F">
        <w:tc>
          <w:tcPr>
            <w:tcW w:w="1835"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395"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Földtani alapszerkezet, </w:t>
            </w:r>
            <w:r w:rsidRPr="00BA3805">
              <w:rPr>
                <w:rFonts w:ascii="Times New Roman" w:hAnsi="Times New Roman" w:cs="Times New Roman"/>
                <w:color w:val="00B050"/>
                <w:sz w:val="24"/>
                <w:szCs w:val="24"/>
              </w:rPr>
              <w:t xml:space="preserve">mészkőszirt, flis, vulkáni vonulat, </w:t>
            </w:r>
            <w:r w:rsidRPr="00BA3805">
              <w:rPr>
                <w:rFonts w:ascii="Times New Roman" w:hAnsi="Times New Roman" w:cs="Times New Roman"/>
                <w:sz w:val="24"/>
                <w:szCs w:val="24"/>
              </w:rPr>
              <w:t>medencejelleg, szeszélyes időjárás és vízjárás, aszályveszély, árvízveszély, vízrendezés, vízkészlet, földcsuszamlás, kultúrpuszta, szikesedés; földhőenergia, biomassza. Vásárvonal, vásárváros, hídváros. Magyarság, nemzetiség, nemzeti kisebbség, etnikum, néprajzi csoport, néprajzi táj, nyelvsziget; székely, csángó.</w:t>
            </w:r>
          </w:p>
        </w:tc>
      </w:tr>
      <w:tr w:rsidR="003019A7" w:rsidRPr="00553C4F">
        <w:tc>
          <w:tcPr>
            <w:tcW w:w="1835"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395" w:type="dxa"/>
            <w:gridSpan w:val="2"/>
          </w:tcPr>
          <w:p w:rsidR="003019A7" w:rsidRPr="00BA3805" w:rsidRDefault="003019A7" w:rsidP="00DC12C8">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Kárpát-medencevidék, Kárpátok; Erdélyi-hegyvidék, Erdélyi-medence; Király-hágó, Vereckei-hágó. Délvidék, Erdély, Felvidék, Kárpátalja, Székelyföld, Őrvidék, Partium. </w:t>
            </w:r>
            <w:r w:rsidRPr="00BA3805">
              <w:rPr>
                <w:rFonts w:ascii="Times New Roman" w:hAnsi="Times New Roman" w:cs="Times New Roman"/>
                <w:color w:val="00B050"/>
                <w:sz w:val="24"/>
                <w:szCs w:val="24"/>
                <w:lang w:eastAsia="hu-HU"/>
              </w:rPr>
              <w:t xml:space="preserve">Háromszéki-havasok, Radnai-, Gyergyói-, Háromszéki-havasok, Hargita, Szent Anna-tó, Székelyföld, Fogarasi-havasok, Erdélyi-középhegység, </w:t>
            </w:r>
          </w:p>
          <w:p w:rsidR="003019A7" w:rsidRPr="00BA3805" w:rsidRDefault="003019A7" w:rsidP="00DC12C8">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Bécsi-medence, Duna-delta, Grazi-medence, Isztria, Magas-Tátra, Hargita; Maros, Olt, Vág. Horvátország, Szerbia, Ukrajna; Vajdaság; Arad, </w:t>
            </w:r>
            <w:r w:rsidRPr="00BA3805">
              <w:rPr>
                <w:rFonts w:ascii="Times New Roman" w:hAnsi="Times New Roman" w:cs="Times New Roman"/>
                <w:color w:val="00B050"/>
                <w:sz w:val="24"/>
                <w:szCs w:val="24"/>
              </w:rPr>
              <w:t xml:space="preserve">Bécs, </w:t>
            </w:r>
            <w:r w:rsidRPr="00BA3805">
              <w:rPr>
                <w:rFonts w:ascii="Times New Roman" w:hAnsi="Times New Roman" w:cs="Times New Roman"/>
                <w:sz w:val="24"/>
                <w:szCs w:val="24"/>
              </w:rPr>
              <w:t xml:space="preserve">Belgrád, Brassó, </w:t>
            </w:r>
            <w:r w:rsidRPr="00BA3805">
              <w:rPr>
                <w:rFonts w:ascii="Times New Roman" w:hAnsi="Times New Roman" w:cs="Times New Roman"/>
                <w:color w:val="00B050"/>
                <w:sz w:val="24"/>
                <w:szCs w:val="24"/>
              </w:rPr>
              <w:t xml:space="preserve">Bukarest, </w:t>
            </w:r>
            <w:r w:rsidRPr="00BA3805">
              <w:rPr>
                <w:rFonts w:ascii="Times New Roman" w:hAnsi="Times New Roman" w:cs="Times New Roman"/>
                <w:sz w:val="24"/>
                <w:szCs w:val="24"/>
              </w:rPr>
              <w:t xml:space="preserve">Fiume, Graz, Kassa, Kijev, Kolozsvár, Marosvásárhely, Munkács, Nagyvárad, </w:t>
            </w:r>
            <w:r w:rsidRPr="00BA3805">
              <w:rPr>
                <w:rFonts w:ascii="Times New Roman" w:hAnsi="Times New Roman" w:cs="Times New Roman"/>
                <w:color w:val="00B050"/>
                <w:sz w:val="24"/>
                <w:szCs w:val="24"/>
              </w:rPr>
              <w:t xml:space="preserve">Pozsony, </w:t>
            </w:r>
            <w:r w:rsidRPr="00BA3805">
              <w:rPr>
                <w:rFonts w:ascii="Times New Roman" w:hAnsi="Times New Roman" w:cs="Times New Roman"/>
                <w:sz w:val="24"/>
                <w:szCs w:val="24"/>
              </w:rPr>
              <w:t xml:space="preserve">Salzburg, Újvidék, Ungvár, Temesvár, </w:t>
            </w:r>
            <w:r w:rsidRPr="00BA3805">
              <w:rPr>
                <w:rFonts w:ascii="Times New Roman" w:hAnsi="Times New Roman" w:cs="Times New Roman"/>
                <w:color w:val="00B050"/>
                <w:sz w:val="24"/>
                <w:szCs w:val="24"/>
              </w:rPr>
              <w:t>Ljubljana,</w:t>
            </w:r>
            <w:r w:rsidRPr="00BA3805">
              <w:rPr>
                <w:rFonts w:ascii="Times New Roman" w:hAnsi="Times New Roman" w:cs="Times New Roman"/>
                <w:sz w:val="24"/>
                <w:szCs w:val="24"/>
              </w:rPr>
              <w:t xml:space="preserve"> Zágráb, </w:t>
            </w:r>
            <w:r w:rsidRPr="00BA3805">
              <w:rPr>
                <w:rFonts w:ascii="Times New Roman" w:hAnsi="Times New Roman" w:cs="Times New Roman"/>
                <w:color w:val="00B050"/>
                <w:sz w:val="24"/>
                <w:szCs w:val="24"/>
              </w:rPr>
              <w:t>Split</w:t>
            </w:r>
          </w:p>
        </w:tc>
      </w:tr>
    </w:tbl>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4"/>
        <w:gridCol w:w="4736"/>
        <w:gridCol w:w="1189"/>
        <w:gridCol w:w="1193"/>
      </w:tblGrid>
      <w:tr w:rsidR="003019A7" w:rsidRPr="00553C4F">
        <w:tc>
          <w:tcPr>
            <w:tcW w:w="2112"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25"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Magyarország természeti és kulturális értékei</w:t>
            </w:r>
          </w:p>
        </w:tc>
        <w:tc>
          <w:tcPr>
            <w:tcW w:w="1193"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 xml:space="preserve">Órakeret </w:t>
            </w:r>
            <w:r>
              <w:rPr>
                <w:rFonts w:ascii="Times New Roman" w:hAnsi="Times New Roman" w:cs="Times New Roman"/>
                <w:b/>
                <w:bCs/>
                <w:color w:val="00B050"/>
                <w:sz w:val="24"/>
                <w:szCs w:val="24"/>
              </w:rPr>
              <w:t xml:space="preserve">7 </w:t>
            </w:r>
            <w:r w:rsidRPr="008C4020">
              <w:rPr>
                <w:rFonts w:ascii="Times New Roman" w:hAnsi="Times New Roman" w:cs="Times New Roman"/>
                <w:b/>
                <w:bCs/>
                <w:sz w:val="24"/>
                <w:szCs w:val="24"/>
              </w:rPr>
              <w:t>(5)</w:t>
            </w:r>
            <w:r w:rsidRPr="00BA3805">
              <w:rPr>
                <w:rFonts w:ascii="Times New Roman" w:hAnsi="Times New Roman" w:cs="Times New Roman"/>
                <w:b/>
                <w:bCs/>
                <w:sz w:val="24"/>
                <w:szCs w:val="24"/>
              </w:rPr>
              <w:t xml:space="preserve"> óra</w:t>
            </w:r>
          </w:p>
        </w:tc>
      </w:tr>
      <w:tr w:rsidR="003019A7" w:rsidRPr="00553C4F">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8"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 xml:space="preserve">A Kárpát-medence természet- és társadalom-földrajzi jellemzői, nagytájai. Magyarország nagytájai és egyes középtájai, megyéi, néhány városa. A hegységek és a felszín alatti vizek típusai. A középhegység, a karsztvidék és a feltöltött alföld tipikus táj. </w:t>
            </w:r>
          </w:p>
        </w:tc>
      </w:tr>
      <w:tr w:rsidR="003019A7" w:rsidRPr="00553C4F">
        <w:trPr>
          <w:trHeight w:val="567"/>
        </w:trPr>
        <w:tc>
          <w:tcPr>
            <w:tcW w:w="2112" w:type="dxa"/>
            <w:gridSpan w:val="2"/>
            <w:vAlign w:val="center"/>
          </w:tcPr>
          <w:p w:rsidR="003019A7" w:rsidRPr="00BA3805" w:rsidRDefault="003019A7" w:rsidP="00BA3805">
            <w:pPr>
              <w:spacing w:before="120" w:after="0" w:line="240" w:lineRule="auto"/>
              <w:jc w:val="center"/>
              <w:rPr>
                <w:rFonts w:ascii="Times New Roman" w:hAnsi="Times New Roman" w:cs="Times New Roman"/>
                <w:sz w:val="24"/>
                <w:szCs w:val="24"/>
              </w:rPr>
            </w:pPr>
            <w:r w:rsidRPr="00BA3805">
              <w:rPr>
                <w:rFonts w:ascii="Times New Roman" w:hAnsi="Times New Roman" w:cs="Times New Roman"/>
                <w:b/>
                <w:bCs/>
                <w:sz w:val="24"/>
                <w:szCs w:val="24"/>
              </w:rPr>
              <w:t>A tematikai egység nevelési-fejlesztési céljai</w:t>
            </w:r>
          </w:p>
        </w:tc>
        <w:tc>
          <w:tcPr>
            <w:tcW w:w="7118"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térszemlélet fejlesztése Magyarország földjének a Kárpát-medencevidék egészében való földrajzi értelmezésével.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oksági gondolkodás fejlesztése az országrészek, tájak földrajzi jellemzőinek összevetésével (az összehasonlító földrajzi elemzés módszerével, a jellemzők okainak és következményeinek összekapcsolásával).</w:t>
            </w: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sz w:val="24"/>
                <w:szCs w:val="24"/>
              </w:rPr>
              <w:t>A szülőföld és a haza szeretetének megalapozása a mikrokörnyezet megismerésétől induló, egyre bővülő tudásszerzéssel; a haza- és a nemzettudat formálása.</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Környezettudatosságra nevelés a természet-, környezet- és értékvédelem alapvető céljainak, közös és sajátos feladatainak megismertetésével, illetve információgyűjtéssel a környezettudatosságról, energiatakarékosságról, szelektív hulladékgyűjtésről, biotermékekről, és az azokkal kapcsolatos személyes és közösségi cselekvési lehetőségek felismertetésével. </w:t>
            </w:r>
          </w:p>
        </w:tc>
      </w:tr>
      <w:tr w:rsidR="003019A7" w:rsidRPr="00553C4F">
        <w:tc>
          <w:tcPr>
            <w:tcW w:w="6848"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2"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1617"/>
        </w:trPr>
        <w:tc>
          <w:tcPr>
            <w:tcW w:w="6848"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magyarországi nagytájak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medencei fekvés nagytájanként eltérő következményeinek értelmezése; az alföldi, a dombvidéki és a középhegységi nagytájak természet- és társadalom-földrajzi jellemzése, a természeti adottságok felhasználásának értelmezése és a táj átalakításának modellezése.</w:t>
            </w:r>
          </w:p>
          <w:p w:rsidR="003019A7" w:rsidRPr="00DC12C8" w:rsidRDefault="003019A7" w:rsidP="00BA3805">
            <w:pPr>
              <w:widowControl w:val="0"/>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lang w:eastAsia="hu-HU"/>
              </w:rPr>
              <w:t>Magyarország megyéi, megyeszékhelyei.</w:t>
            </w:r>
          </w:p>
          <w:p w:rsidR="003019A7" w:rsidRPr="00BA3805" w:rsidRDefault="003019A7" w:rsidP="00DC12C8">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A magyar nemzeti kultúra </w:t>
            </w:r>
          </w:p>
          <w:p w:rsidR="003019A7" w:rsidRPr="00DC12C8" w:rsidRDefault="003019A7" w:rsidP="00DC12C8">
            <w:pPr>
              <w:spacing w:after="0" w:line="240" w:lineRule="auto"/>
              <w:rPr>
                <w:rFonts w:ascii="Times New Roman" w:hAnsi="Times New Roman" w:cs="Times New Roman"/>
                <w:color w:val="00B050"/>
                <w:spacing w:val="-4"/>
                <w:sz w:val="24"/>
                <w:szCs w:val="24"/>
                <w:lang w:eastAsia="hu-HU"/>
              </w:rPr>
            </w:pPr>
            <w:r w:rsidRPr="00DC12C8">
              <w:rPr>
                <w:rFonts w:ascii="Times New Roman" w:hAnsi="Times New Roman" w:cs="Times New Roman"/>
                <w:color w:val="00B050"/>
                <w:spacing w:val="-4"/>
                <w:sz w:val="24"/>
                <w:szCs w:val="24"/>
                <w:lang w:eastAsia="hu-HU"/>
              </w:rPr>
              <w:t>A magyar nép tájtörténeti tagolódása, etnikai csoportok, nemzetiségek.</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magyarországi néprajzi csoportok és földrajzi alapú hagyományaik értelmezése; a magyar földrajzi felfedezők, utazók és tudósok kiemelkedő teljesítményeinek bemutatása tanulói kutatómunka alapján.</w:t>
            </w:r>
          </w:p>
          <w:p w:rsidR="003019A7" w:rsidRPr="00BA3805" w:rsidRDefault="003019A7" w:rsidP="00DC12C8">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Természeti, kulturális és történelmi értékvédelem, eredetvédelem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védettség különböző fokozatainak és jellegének összehasonlítása helyek, objektumok példáin; a védelem lényegének megértése, a védett helyeken engedélyezett tevékenységek megismerése; kulturális hungarikumok megismerése projektmunkában. </w:t>
            </w:r>
          </w:p>
        </w:tc>
        <w:tc>
          <w:tcPr>
            <w:tcW w:w="2382"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Hon- és népismeret:</w:t>
            </w:r>
            <w:r w:rsidRPr="00BA3805">
              <w:rPr>
                <w:rFonts w:ascii="Times New Roman" w:hAnsi="Times New Roman" w:cs="Times New Roman"/>
                <w:sz w:val="24"/>
                <w:szCs w:val="24"/>
              </w:rPr>
              <w:t xml:space="preserve"> nemzeti kultúra, néprajzi csoport, népszokások.</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Magyar nyelv és irodalom</w:t>
            </w:r>
            <w:r w:rsidRPr="00BA3805">
              <w:rPr>
                <w:rFonts w:ascii="Times New Roman" w:hAnsi="Times New Roman" w:cs="Times New Roman"/>
                <w:sz w:val="24"/>
                <w:szCs w:val="24"/>
              </w:rPr>
              <w:t>: szöveges információgyűjtés.</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Biológia-egészségtan:</w:t>
            </w:r>
            <w:r w:rsidRPr="00BA3805">
              <w:rPr>
                <w:rFonts w:ascii="Times New Roman" w:hAnsi="Times New Roman" w:cs="Times New Roman"/>
                <w:sz w:val="24"/>
                <w:szCs w:val="24"/>
              </w:rPr>
              <w:t xml:space="preserve"> ökológia és természetvédelem.</w:t>
            </w:r>
          </w:p>
        </w:tc>
      </w:tr>
      <w:tr w:rsidR="003019A7" w:rsidRPr="00553C4F">
        <w:trPr>
          <w:trHeight w:val="550"/>
        </w:trPr>
        <w:tc>
          <w:tcPr>
            <w:tcW w:w="1828"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2" w:type="dxa"/>
            <w:gridSpan w:val="4"/>
          </w:tcPr>
          <w:p w:rsidR="003019A7" w:rsidRPr="00BA3805" w:rsidRDefault="003019A7" w:rsidP="00DC12C8">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Hordalékkúpsíkság, löszvidék, árterület, szikes puszta, dombvidék, hegységközi medence, romhegység, tanúhegy, karsztosodás. </w:t>
            </w:r>
            <w:r w:rsidRPr="00BA3805">
              <w:rPr>
                <w:rFonts w:ascii="Times New Roman" w:hAnsi="Times New Roman" w:cs="Times New Roman"/>
                <w:color w:val="00B050"/>
                <w:sz w:val="24"/>
                <w:szCs w:val="24"/>
                <w:lang w:eastAsia="hu-HU"/>
              </w:rPr>
              <w:t xml:space="preserve">Árhullám, csapadékmaximum, morotvató, forrástó, gyógyvíz, talajvíz, rétegvíz, hévíz, karsztvíz, belvíz. Napfénytartam, hőösszeg, légszennyező anyagok. Erdős sztyepp, erdős puszta, ártéri erdő, őshonos és telepített erdő, mezőségi talaj, barna erdőtalaj, öntéstalaj, réti talaj, láptalaj, talajerózió. </w:t>
            </w:r>
            <w:r w:rsidRPr="00BA3805">
              <w:rPr>
                <w:rFonts w:ascii="Times New Roman" w:hAnsi="Times New Roman" w:cs="Times New Roman"/>
                <w:sz w:val="24"/>
                <w:szCs w:val="24"/>
              </w:rPr>
              <w:t>Világörökségi védettség, nemzeti park, tájvédelmi körzet, természetvédelmi terület, természeti emlék, történelmi emlékhely, a törvény erejénél fogva védett terület és érték, bioszféra rezervátum, Ramsari terület, termék-eredetvédelem.</w:t>
            </w:r>
          </w:p>
        </w:tc>
      </w:tr>
      <w:tr w:rsidR="003019A7" w:rsidRPr="00553C4F">
        <w:trPr>
          <w:trHeight w:val="550"/>
        </w:trPr>
        <w:tc>
          <w:tcPr>
            <w:tcW w:w="1828"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2" w:type="dxa"/>
            <w:gridSpan w:val="4"/>
          </w:tcPr>
          <w:p w:rsidR="003019A7" w:rsidRPr="00BA3805" w:rsidRDefault="003019A7" w:rsidP="00BA3805">
            <w:pPr>
              <w:spacing w:before="120" w:after="0" w:line="240" w:lineRule="auto"/>
              <w:rPr>
                <w:rFonts w:ascii="Times New Roman" w:hAnsi="Times New Roman" w:cs="Times New Roman"/>
                <w:color w:val="00B050"/>
                <w:sz w:val="24"/>
                <w:szCs w:val="24"/>
              </w:rPr>
            </w:pPr>
            <w:r w:rsidRPr="00BA3805">
              <w:rPr>
                <w:rFonts w:ascii="Times New Roman" w:hAnsi="Times New Roman" w:cs="Times New Roman"/>
                <w:sz w:val="24"/>
                <w:szCs w:val="24"/>
              </w:rPr>
              <w:t>Aggteleki-karszt, Badacsony, Balaton-felvidék, Baradla, Bükk-fennsík, Budai-, Kőszegi-, Soproni-, Tokaj-Eperjesi- (Zempléni-), Villányi-hegység, Cserehát, Cserhát, Gerecse, Pilis, Vértes, Ba</w:t>
            </w:r>
            <w:r w:rsidRPr="00BA3805">
              <w:rPr>
                <w:rFonts w:ascii="Times New Roman" w:hAnsi="Times New Roman" w:cs="Times New Roman"/>
                <w:sz w:val="24"/>
                <w:szCs w:val="24"/>
              </w:rPr>
              <w:softHyphen/>
              <w:t>ranyai-, Somogyi- és Tolnai-domb</w:t>
            </w:r>
            <w:r w:rsidRPr="00BA3805">
              <w:rPr>
                <w:rFonts w:ascii="Times New Roman" w:hAnsi="Times New Roman" w:cs="Times New Roman"/>
                <w:sz w:val="24"/>
                <w:szCs w:val="24"/>
              </w:rPr>
              <w:softHyphen/>
              <w:t>ság, Bodrogköz, Dráva menti és Pesti-síkság, Győri-, Marcal- és Tapolcai-medence, Hajdúság, Hegyalja, Jász</w:t>
            </w:r>
            <w:r w:rsidRPr="00BA3805">
              <w:rPr>
                <w:rFonts w:ascii="Times New Roman" w:hAnsi="Times New Roman" w:cs="Times New Roman"/>
                <w:sz w:val="24"/>
                <w:szCs w:val="24"/>
              </w:rPr>
              <w:softHyphen/>
              <w:t xml:space="preserve">ság, Őrség; Szigetköz, Mohácsi-  és Szentendrei-sziget, Tihanyi-félsziget; Hévízi-tó, Ipoly, Kis-Balaton, Sajó, Sió, Tisza-tó, Zagyva, Zala. A magyarországi világörökség helyszínek és nemzeti parkok. </w:t>
            </w:r>
            <w:r w:rsidRPr="00BA3805">
              <w:rPr>
                <w:rFonts w:ascii="Times New Roman" w:hAnsi="Times New Roman" w:cs="Times New Roman"/>
                <w:color w:val="00B050"/>
                <w:sz w:val="24"/>
                <w:szCs w:val="24"/>
              </w:rPr>
              <w:t>Megyék, megyeszékhelyek.</w:t>
            </w:r>
          </w:p>
        </w:tc>
      </w:tr>
    </w:tbl>
    <w:p w:rsidR="003019A7"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289"/>
        <w:gridCol w:w="4730"/>
        <w:gridCol w:w="1187"/>
        <w:gridCol w:w="1196"/>
      </w:tblGrid>
      <w:tr w:rsidR="003019A7" w:rsidRPr="00553C4F">
        <w:tc>
          <w:tcPr>
            <w:tcW w:w="2117"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Tematikai egység/ Fejlesztési cél</w:t>
            </w:r>
          </w:p>
        </w:tc>
        <w:tc>
          <w:tcPr>
            <w:tcW w:w="5917" w:type="dxa"/>
            <w:gridSpan w:val="2"/>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Magyarország társadalomföldrajza</w:t>
            </w:r>
          </w:p>
        </w:tc>
        <w:tc>
          <w:tcPr>
            <w:tcW w:w="1196" w:type="dxa"/>
            <w:shd w:val="clear" w:color="auto" w:fill="FFFFFF"/>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Órakeret</w:t>
            </w:r>
            <w:r>
              <w:rPr>
                <w:rFonts w:ascii="Times New Roman" w:hAnsi="Times New Roman" w:cs="Times New Roman"/>
                <w:b/>
                <w:bCs/>
                <w:sz w:val="24"/>
                <w:szCs w:val="24"/>
              </w:rPr>
              <w:t xml:space="preserve"> </w:t>
            </w:r>
            <w:r>
              <w:rPr>
                <w:rFonts w:ascii="Times New Roman" w:hAnsi="Times New Roman" w:cs="Times New Roman"/>
                <w:b/>
                <w:bCs/>
                <w:color w:val="00B050"/>
                <w:sz w:val="24"/>
                <w:szCs w:val="24"/>
              </w:rPr>
              <w:t xml:space="preserve">11 </w:t>
            </w:r>
            <w:r>
              <w:rPr>
                <w:rFonts w:ascii="Times New Roman" w:hAnsi="Times New Roman" w:cs="Times New Roman"/>
                <w:b/>
                <w:bCs/>
                <w:sz w:val="24"/>
                <w:szCs w:val="24"/>
              </w:rPr>
              <w:t>(</w:t>
            </w:r>
            <w:r w:rsidRPr="00BA3805">
              <w:rPr>
                <w:rFonts w:ascii="Times New Roman" w:hAnsi="Times New Roman" w:cs="Times New Roman"/>
                <w:b/>
                <w:bCs/>
                <w:sz w:val="24"/>
                <w:szCs w:val="24"/>
              </w:rPr>
              <w:t>10</w:t>
            </w:r>
            <w:r>
              <w:rPr>
                <w:rFonts w:ascii="Times New Roman" w:hAnsi="Times New Roman" w:cs="Times New Roman"/>
                <w:b/>
                <w:bCs/>
                <w:sz w:val="24"/>
                <w:szCs w:val="24"/>
              </w:rPr>
              <w:t>)</w:t>
            </w:r>
            <w:r w:rsidRPr="00BA3805">
              <w:rPr>
                <w:rFonts w:ascii="Times New Roman" w:hAnsi="Times New Roman" w:cs="Times New Roman"/>
                <w:b/>
                <w:bCs/>
                <w:sz w:val="24"/>
                <w:szCs w:val="24"/>
              </w:rPr>
              <w:t xml:space="preserve"> óra</w:t>
            </w:r>
          </w:p>
        </w:tc>
      </w:tr>
      <w:tr w:rsidR="003019A7" w:rsidRPr="00553C4F">
        <w:tc>
          <w:tcPr>
            <w:tcW w:w="211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Előzetes tudás</w:t>
            </w:r>
          </w:p>
        </w:tc>
        <w:tc>
          <w:tcPr>
            <w:tcW w:w="7113" w:type="dxa"/>
            <w:gridSpan w:val="3"/>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sz w:val="24"/>
                <w:szCs w:val="24"/>
              </w:rPr>
              <w:t>A Kárpát-medence társadalom-földrajzi jellemzői. Magyarország megyéi, néhány városa. A gazdasági ágazatok szerepe az országok életében és kapcsolataik különböző példái.</w:t>
            </w:r>
          </w:p>
        </w:tc>
      </w:tr>
      <w:tr w:rsidR="003019A7" w:rsidRPr="00553C4F">
        <w:trPr>
          <w:trHeight w:val="1338"/>
        </w:trPr>
        <w:tc>
          <w:tcPr>
            <w:tcW w:w="2117" w:type="dxa"/>
            <w:gridSpan w:val="2"/>
            <w:vAlign w:val="center"/>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tematikai egység nevelési-fejlesztési céljai</w:t>
            </w:r>
          </w:p>
        </w:tc>
        <w:tc>
          <w:tcPr>
            <w:tcW w:w="7113" w:type="dxa"/>
            <w:gridSpan w:val="3"/>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Reális tudáson alapuló nemzettudat kialakítása a magyar gazdaság világgazdaságban és az európai gazdasági erőtérben változó helyzetének értelmezésével, adottságainak, történelmi meghatározottságának és lehetőségeinek megismertetésével.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Gazdasági nevelés a gazdasági ágazatok jellegzetességeinek, értékeinek, gondjainak problémaközpontú megközelítésével, gondolatvázlatok készítésével és stratégiai tervezéssel.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kreativitás, a kezdeményező- és vállalkozóképesség szerepének felismerése a társadalmi-gazdasági fejlődésben regionális és hazai példákon.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(esetelemzés, beszélgetés, vita és drámajáték során). </w:t>
            </w:r>
          </w:p>
          <w:p w:rsidR="003019A7"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tanulni tudás képességének fejlesztése kooperatív módszerekkel, hálózatos tanulással.</w:t>
            </w:r>
          </w:p>
          <w:p w:rsidR="003019A7"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gyakorlati életre nevelés az internetalapú szolgáltatások (pl. adattárak, menetrendek, idegenforgalmi ajánlatok) használatával, a szerzett ismeretek másokkal való digitális megosztásával, valamint a tudatos vásárlói magatartás jellemzőinek bemutatásával (szerepjáték).</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tc>
      </w:tr>
      <w:tr w:rsidR="003019A7" w:rsidRPr="00553C4F">
        <w:tc>
          <w:tcPr>
            <w:tcW w:w="6847" w:type="dxa"/>
            <w:gridSpan w:val="3"/>
          </w:tcPr>
          <w:p w:rsidR="003019A7" w:rsidRPr="00BA3805" w:rsidRDefault="003019A7" w:rsidP="00BA3805">
            <w:pPr>
              <w:spacing w:before="120" w:after="0" w:line="240" w:lineRule="auto"/>
              <w:jc w:val="center"/>
              <w:outlineLvl w:val="2"/>
              <w:rPr>
                <w:rFonts w:ascii="Times New Roman" w:hAnsi="Times New Roman" w:cs="Times New Roman"/>
                <w:b/>
                <w:bCs/>
                <w:sz w:val="24"/>
                <w:szCs w:val="24"/>
              </w:rPr>
            </w:pPr>
            <w:r w:rsidRPr="00BA3805">
              <w:rPr>
                <w:rFonts w:ascii="Times New Roman" w:hAnsi="Times New Roman" w:cs="Times New Roman"/>
                <w:b/>
                <w:bCs/>
                <w:sz w:val="24"/>
                <w:szCs w:val="24"/>
              </w:rPr>
              <w:t>Ismeretek/fejlesztési követelmények</w:t>
            </w:r>
          </w:p>
        </w:tc>
        <w:tc>
          <w:tcPr>
            <w:tcW w:w="2383" w:type="dxa"/>
            <w:gridSpan w:val="2"/>
          </w:tcPr>
          <w:p w:rsidR="003019A7" w:rsidRPr="00BA3805" w:rsidRDefault="003019A7" w:rsidP="00BA3805">
            <w:pPr>
              <w:spacing w:before="120"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Kapcsolódási pontok</w:t>
            </w:r>
          </w:p>
        </w:tc>
      </w:tr>
      <w:tr w:rsidR="003019A7" w:rsidRPr="00553C4F">
        <w:trPr>
          <w:trHeight w:val="20"/>
        </w:trPr>
        <w:tc>
          <w:tcPr>
            <w:tcW w:w="6847" w:type="dxa"/>
            <w:gridSpan w:val="3"/>
          </w:tcPr>
          <w:p w:rsidR="003019A7" w:rsidRPr="00BA3805" w:rsidRDefault="003019A7" w:rsidP="00BA3805">
            <w:pPr>
              <w:widowControl w:val="0"/>
              <w:spacing w:before="120"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Népesség és településhálózat </w:t>
            </w:r>
          </w:p>
          <w:p w:rsidR="003019A7" w:rsidRPr="00BA3805" w:rsidRDefault="003019A7" w:rsidP="00BA3805">
            <w:pPr>
              <w:spacing w:after="0" w:line="240" w:lineRule="auto"/>
              <w:rPr>
                <w:rFonts w:ascii="Times New Roman" w:hAnsi="Times New Roman" w:cs="Times New Roman"/>
                <w:color w:val="00B050"/>
                <w:sz w:val="24"/>
                <w:szCs w:val="24"/>
                <w:lang w:eastAsia="hu-HU"/>
              </w:rPr>
            </w:pPr>
            <w:r w:rsidRPr="00BA3805">
              <w:rPr>
                <w:rFonts w:ascii="Times New Roman" w:hAnsi="Times New Roman" w:cs="Times New Roman"/>
                <w:color w:val="00B050"/>
                <w:sz w:val="24"/>
                <w:szCs w:val="24"/>
                <w:lang w:eastAsia="hu-HU"/>
              </w:rPr>
              <w:t>A magyar népesség területi elhelyezkedése, lélekszámának alakulása, a jövő problémái.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népességfogyás értelmezése; a népességszám-csökkenés és a társadalom öregedése okainak, következményeinek feltárása; népességszerkezet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településfajták, a településhálózat átalakulásának értelmezése; lakókörnyezetek és életmódbeli jellemzők (nagyvárosi, városi, falusi települések, természeti, épített és emberi környezet, gazdasági, szociális eltérések).</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régiók és Budapest földrajzi jellemzése, változó súlyuk okainak elemzése; a falusias térségek válsághelyzetének, felzárkózásuk lehetőségeinek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i/>
                <w:iCs/>
                <w:sz w:val="24"/>
                <w:szCs w:val="24"/>
                <w:lang w:eastAsia="hu-HU"/>
              </w:rPr>
            </w:pPr>
            <w:r w:rsidRPr="00BA3805">
              <w:rPr>
                <w:rFonts w:ascii="Times New Roman" w:hAnsi="Times New Roman" w:cs="Times New Roman"/>
                <w:i/>
                <w:iCs/>
                <w:sz w:val="24"/>
                <w:szCs w:val="24"/>
                <w:lang w:eastAsia="hu-HU"/>
              </w:rPr>
              <w:t xml:space="preserve">Magyarország gazdasági szerkezete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Magyarország gazdasági szerkezetének elemzése; a fejlettség és az életmód kapcsolata, a regionális különbségek megismerése.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fogyasztási szokások változásának belátása, okaik feltárása és következményeik megvitatása. </w:t>
            </w:r>
          </w:p>
          <w:p w:rsidR="003019A7" w:rsidRPr="00BA3805" w:rsidRDefault="003019A7" w:rsidP="00BA3805">
            <w:pPr>
              <w:widowControl w:val="0"/>
              <w:spacing w:after="0" w:line="240" w:lineRule="auto"/>
              <w:rPr>
                <w:rFonts w:ascii="Times New Roman" w:hAnsi="Times New Roman" w:cs="Times New Roman"/>
                <w:sz w:val="24"/>
                <w:szCs w:val="24"/>
                <w:lang w:eastAsia="hu-HU"/>
              </w:rPr>
            </w:pP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i/>
                <w:iCs/>
                <w:sz w:val="24"/>
                <w:szCs w:val="24"/>
                <w:lang w:eastAsia="hu-HU"/>
              </w:rPr>
              <w:t>A magyar gazdaság főbb működési területei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Az átmenő forgalom jellemzői és infrastruktúrája; a térben és szerkezetében változó külgazdasági kapcsolatok.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Az idegenforgalom szerepe a gazdaságban, elérő jellegű körzetei (okozati és prognosztikus bemutatás).</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Hagyományos mezőgazdasági termékek, élelmiszerek, ételek; a hagyományok földrajzi alapjai.</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magyar mezőgazdaság helye a globális gazdaságban, európai integrációban.</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A húzóágazatok (autóipar, gyógyszeripar, kommunikációs ágazat) szerepe, jövőbeli lehetőségei.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tudásipar feltételei és jellemzése; az ipari és infoparkok szerepe.</w:t>
            </w:r>
          </w:p>
        </w:tc>
        <w:tc>
          <w:tcPr>
            <w:tcW w:w="2383" w:type="dxa"/>
            <w:gridSpan w:val="2"/>
          </w:tcPr>
          <w:p w:rsidR="003019A7" w:rsidRPr="00BA3805" w:rsidRDefault="003019A7" w:rsidP="00BA3805">
            <w:pPr>
              <w:spacing w:before="120" w:after="0" w:line="240" w:lineRule="auto"/>
              <w:rPr>
                <w:rFonts w:ascii="Times New Roman" w:hAnsi="Times New Roman" w:cs="Times New Roman"/>
                <w:sz w:val="24"/>
                <w:szCs w:val="24"/>
              </w:rPr>
            </w:pPr>
            <w:r w:rsidRPr="00BA3805">
              <w:rPr>
                <w:rFonts w:ascii="Times New Roman" w:hAnsi="Times New Roman" w:cs="Times New Roman"/>
                <w:i/>
                <w:iCs/>
                <w:sz w:val="24"/>
                <w:szCs w:val="24"/>
              </w:rPr>
              <w:t>Történelem, társadalmi és állampolgári ismeretek</w:t>
            </w:r>
            <w:r w:rsidRPr="00BA3805">
              <w:rPr>
                <w:rFonts w:ascii="Times New Roman" w:hAnsi="Times New Roman" w:cs="Times New Roman"/>
                <w:sz w:val="24"/>
                <w:szCs w:val="24"/>
              </w:rPr>
              <w:t>: népesedési ciklus, infrastruktúra-fejlődés a történelmi Magyarországon.</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Matematika</w:t>
            </w:r>
            <w:r w:rsidRPr="00BA3805">
              <w:rPr>
                <w:rFonts w:ascii="Times New Roman" w:hAnsi="Times New Roman" w:cs="Times New Roman"/>
                <w:sz w:val="24"/>
                <w:szCs w:val="24"/>
              </w:rPr>
              <w:t>: Modellek megértése. Adatok jegyzése, ábrázolása.</w:t>
            </w:r>
          </w:p>
          <w:p w:rsidR="003019A7" w:rsidRPr="00BA3805" w:rsidRDefault="003019A7" w:rsidP="00BA3805">
            <w:pPr>
              <w:spacing w:after="0" w:line="240" w:lineRule="auto"/>
              <w:rPr>
                <w:rFonts w:ascii="Times New Roman" w:hAnsi="Times New Roman" w:cs="Times New Roman"/>
                <w:sz w:val="24"/>
                <w:szCs w:val="24"/>
              </w:rPr>
            </w:pPr>
          </w:p>
          <w:p w:rsidR="003019A7" w:rsidRPr="00BA3805" w:rsidRDefault="003019A7" w:rsidP="00BA3805">
            <w:pPr>
              <w:spacing w:after="0" w:line="240" w:lineRule="auto"/>
              <w:rPr>
                <w:rFonts w:ascii="Times New Roman" w:hAnsi="Times New Roman" w:cs="Times New Roman"/>
                <w:sz w:val="24"/>
                <w:szCs w:val="24"/>
              </w:rPr>
            </w:pPr>
            <w:r w:rsidRPr="00BA3805">
              <w:rPr>
                <w:rFonts w:ascii="Times New Roman" w:hAnsi="Times New Roman" w:cs="Times New Roman"/>
                <w:i/>
                <w:iCs/>
                <w:sz w:val="24"/>
                <w:szCs w:val="24"/>
              </w:rPr>
              <w:t>Informatika:</w:t>
            </w:r>
            <w:r w:rsidRPr="00BA3805">
              <w:rPr>
                <w:rFonts w:ascii="Times New Roman" w:hAnsi="Times New Roman" w:cs="Times New Roman"/>
                <w:sz w:val="24"/>
                <w:szCs w:val="24"/>
              </w:rPr>
              <w:t xml:space="preserve"> internetalapú szolgáltatások használata.</w:t>
            </w:r>
          </w:p>
        </w:tc>
      </w:tr>
      <w:tr w:rsidR="003019A7" w:rsidRPr="00553C4F">
        <w:trPr>
          <w:trHeight w:val="550"/>
        </w:trPr>
        <w:tc>
          <w:tcPr>
            <w:tcW w:w="1828"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Kulcsfogalmak/ fogalmak</w:t>
            </w:r>
          </w:p>
        </w:tc>
        <w:tc>
          <w:tcPr>
            <w:tcW w:w="7402" w:type="dxa"/>
            <w:gridSpan w:val="4"/>
          </w:tcPr>
          <w:p w:rsidR="003019A7" w:rsidRPr="00BA3805" w:rsidRDefault="003019A7" w:rsidP="00BA3805">
            <w:pPr>
              <w:spacing w:before="120" w:after="0" w:line="240" w:lineRule="auto"/>
              <w:rPr>
                <w:rFonts w:ascii="Times New Roman" w:hAnsi="Times New Roman" w:cs="Times New Roman"/>
                <w:color w:val="00B050"/>
                <w:sz w:val="24"/>
                <w:szCs w:val="24"/>
                <w:lang w:eastAsia="hu-HU"/>
              </w:rPr>
            </w:pPr>
            <w:r w:rsidRPr="00BA3805">
              <w:rPr>
                <w:rFonts w:ascii="Times New Roman" w:hAnsi="Times New Roman" w:cs="Times New Roman"/>
                <w:sz w:val="24"/>
                <w:szCs w:val="24"/>
              </w:rPr>
              <w:t xml:space="preserve">Fogyó társadalom, településhálózat, régió, eurorégió, tranzitország, menekültstátusz, termelői támogatási rendszer, kistermelő, vállalkozás, fogyasztói kosár, idegenforgalmi körzet, gyógyturizmus, bor- és gasztronómiai turizmus, falusi turizmus, szolgáltatáskereskedelem, tudásipar, infopark. </w:t>
            </w:r>
            <w:r w:rsidRPr="00BA3805">
              <w:rPr>
                <w:rFonts w:ascii="Times New Roman" w:hAnsi="Times New Roman" w:cs="Times New Roman"/>
                <w:color w:val="00B050"/>
                <w:sz w:val="24"/>
                <w:szCs w:val="24"/>
                <w:lang w:eastAsia="hu-HU"/>
              </w:rPr>
              <w:t>Urbanizáció, várostípusok Falvak funkciói, típusai. Szórványtelepülés. Hazánk közigazgatási beosztása, infrastruktúra, városi szerepkör, nagyváros, várostípusok</w:t>
            </w:r>
          </w:p>
        </w:tc>
      </w:tr>
    </w:tbl>
    <w:p w:rsidR="003019A7" w:rsidRDefault="003019A7"/>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28"/>
        <w:gridCol w:w="7402"/>
      </w:tblGrid>
      <w:tr w:rsidR="003019A7" w:rsidRPr="00553C4F">
        <w:trPr>
          <w:trHeight w:val="550"/>
        </w:trPr>
        <w:tc>
          <w:tcPr>
            <w:tcW w:w="1828" w:type="dxa"/>
            <w:vAlign w:val="center"/>
          </w:tcPr>
          <w:p w:rsidR="003019A7" w:rsidRPr="00BA3805" w:rsidRDefault="003019A7" w:rsidP="00BA3805">
            <w:pPr>
              <w:spacing w:before="120" w:after="0" w:line="240" w:lineRule="auto"/>
              <w:jc w:val="center"/>
              <w:outlineLvl w:val="4"/>
              <w:rPr>
                <w:rFonts w:ascii="Times New Roman" w:hAnsi="Times New Roman" w:cs="Times New Roman"/>
                <w:b/>
                <w:bCs/>
                <w:sz w:val="24"/>
                <w:szCs w:val="24"/>
              </w:rPr>
            </w:pPr>
            <w:r w:rsidRPr="00BA3805">
              <w:rPr>
                <w:rFonts w:ascii="Times New Roman" w:hAnsi="Times New Roman" w:cs="Times New Roman"/>
                <w:b/>
                <w:bCs/>
                <w:sz w:val="24"/>
                <w:szCs w:val="24"/>
              </w:rPr>
              <w:t>Topográfiai ismeretek</w:t>
            </w:r>
          </w:p>
        </w:tc>
        <w:tc>
          <w:tcPr>
            <w:tcW w:w="7402" w:type="dxa"/>
          </w:tcPr>
          <w:p w:rsidR="003019A7" w:rsidRPr="00BA3805" w:rsidRDefault="003019A7" w:rsidP="00BA3805">
            <w:pPr>
              <w:spacing w:before="120" w:after="0" w:line="240" w:lineRule="auto"/>
              <w:rPr>
                <w:rFonts w:ascii="Times New Roman" w:hAnsi="Times New Roman" w:cs="Times New Roman"/>
                <w:color w:val="00B050"/>
                <w:sz w:val="24"/>
                <w:szCs w:val="24"/>
              </w:rPr>
            </w:pPr>
            <w:r w:rsidRPr="00BA3805">
              <w:rPr>
                <w:rFonts w:ascii="Times New Roman" w:hAnsi="Times New Roman" w:cs="Times New Roman"/>
                <w:sz w:val="24"/>
                <w:szCs w:val="24"/>
              </w:rPr>
              <w:t xml:space="preserve">Magyarország megyei jogú városai. Balatonfüred, Gyöngyös, Gyula, Hajdúszoboszló, Hatvan, Hévíz, Kalocsa, Keszthely, Komárom, Kőszeg, Mohács, Paks, Röszke, Siófok, Százhalombatta, Szentendre, Szentgotthárd, Tihany, Tiszaújváros, Visegrád, Visonta, Záhony. </w:t>
            </w:r>
            <w:r w:rsidRPr="00BA3805">
              <w:rPr>
                <w:rFonts w:ascii="Times New Roman" w:hAnsi="Times New Roman" w:cs="Times New Roman"/>
                <w:color w:val="00B050"/>
                <w:sz w:val="24"/>
                <w:szCs w:val="24"/>
              </w:rPr>
              <w:t>gazdasági és turisztikai régiók</w:t>
            </w:r>
          </w:p>
        </w:tc>
      </w:tr>
    </w:tbl>
    <w:p w:rsidR="003019A7" w:rsidRPr="00BA3805" w:rsidRDefault="003019A7" w:rsidP="00BA3805">
      <w:pPr>
        <w:spacing w:after="0" w:line="240" w:lineRule="auto"/>
        <w:rPr>
          <w:rFonts w:ascii="Times New Roman"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2"/>
        <w:gridCol w:w="7298"/>
      </w:tblGrid>
      <w:tr w:rsidR="003019A7" w:rsidRPr="00553C4F">
        <w:trPr>
          <w:trHeight w:val="550"/>
        </w:trPr>
        <w:tc>
          <w:tcPr>
            <w:tcW w:w="1956" w:type="dxa"/>
            <w:vAlign w:val="center"/>
          </w:tcPr>
          <w:p w:rsidR="003019A7" w:rsidRPr="00BA3805" w:rsidRDefault="003019A7" w:rsidP="00BA3805">
            <w:pPr>
              <w:spacing w:after="0" w:line="240" w:lineRule="auto"/>
              <w:jc w:val="center"/>
              <w:rPr>
                <w:rFonts w:ascii="Times New Roman" w:hAnsi="Times New Roman" w:cs="Times New Roman"/>
                <w:b/>
                <w:bCs/>
                <w:sz w:val="24"/>
                <w:szCs w:val="24"/>
              </w:rPr>
            </w:pPr>
            <w:r w:rsidRPr="00BA3805">
              <w:rPr>
                <w:rFonts w:ascii="Times New Roman" w:hAnsi="Times New Roman" w:cs="Times New Roman"/>
                <w:b/>
                <w:bCs/>
                <w:sz w:val="24"/>
                <w:szCs w:val="24"/>
              </w:rPr>
              <w:t>A fejlesztés várt eredményei a</w:t>
            </w:r>
            <w:r w:rsidRPr="00BA3805">
              <w:rPr>
                <w:rFonts w:ascii="Times New Roman" w:hAnsi="Times New Roman" w:cs="Times New Roman"/>
                <w:sz w:val="24"/>
                <w:szCs w:val="24"/>
              </w:rPr>
              <w:t xml:space="preserve"> </w:t>
            </w:r>
            <w:r w:rsidRPr="00BA3805">
              <w:rPr>
                <w:rFonts w:ascii="Times New Roman" w:hAnsi="Times New Roman" w:cs="Times New Roman"/>
                <w:b/>
                <w:bCs/>
                <w:sz w:val="24"/>
                <w:szCs w:val="24"/>
              </w:rPr>
              <w:t>két évfolyamos ciklus végén</w:t>
            </w:r>
          </w:p>
        </w:tc>
        <w:tc>
          <w:tcPr>
            <w:tcW w:w="7316" w:type="dxa"/>
          </w:tcPr>
          <w:p w:rsidR="003019A7" w:rsidRPr="00BA3805" w:rsidRDefault="003019A7" w:rsidP="00BA3805">
            <w:pPr>
              <w:widowControl w:val="0"/>
              <w:spacing w:before="120"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A 8. évfolyam végére a tanulók átfogó és reális képzettel rendelkezzenek a Föld egészéről és annak kisebb-nagyobb egységeiről (a földrészekről és a világtengerről, a kontinensek karakteres nagytájairól és tipikus tájairól, valamint a világgazdaságban kiemelkedő jelentőségű országcsoportjairól, országairól). Kiemelten fontos, hogy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w:t>
            </w:r>
            <w:r w:rsidRPr="00BA3805">
              <w:rPr>
                <w:rFonts w:ascii="Times New Roman" w:hAnsi="Times New Roman" w:cs="Times New Roman"/>
                <w:color w:val="333333"/>
                <w:sz w:val="24"/>
                <w:szCs w:val="24"/>
                <w:lang w:eastAsia="hu-HU"/>
              </w:rPr>
              <w:t>-</w:t>
            </w:r>
            <w:r w:rsidRPr="00BA3805">
              <w:rPr>
                <w:rFonts w:ascii="Times New Roman" w:hAnsi="Times New Roman" w:cs="Times New Roman"/>
                <w:sz w:val="24"/>
                <w:szCs w:val="24"/>
                <w:lang w:eastAsia="hu-HU"/>
              </w:rPr>
              <w:t>medencében fekvő hazánk földrajzi jellemzőiről, erőforrásairól és az ország gazdasági lehetőségeiről az Európai Unió keretében. Legyenek tisztában az Európai Unió meghatározó szerepével, jelentőségével.</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Ismerjék fel a földrajzi övezetesség kialakulásában megnyilvánuló összefüggéseket és törtvényszerűségeket. Legyenek képesek alapvető összefüggések, tendenciák felismerésére és megfogalmazására az egyes földrészekre vagy országcsoportokra, tájakra jellemző természeti jelenségekkel, társadalmi</w:t>
            </w:r>
            <w:r w:rsidRPr="00BA3805">
              <w:rPr>
                <w:rFonts w:ascii="Times New Roman" w:hAnsi="Times New Roman" w:cs="Times New Roman"/>
                <w:color w:val="333333"/>
                <w:sz w:val="24"/>
                <w:szCs w:val="24"/>
                <w:lang w:eastAsia="hu-HU"/>
              </w:rPr>
              <w:t>-</w:t>
            </w:r>
            <w:r w:rsidRPr="00BA3805">
              <w:rPr>
                <w:rFonts w:ascii="Times New Roman" w:hAnsi="Times New Roman" w:cs="Times New Roman"/>
                <w:sz w:val="24"/>
                <w:szCs w:val="24"/>
                <w:lang w:eastAsia="hu-HU"/>
              </w:rPr>
              <w:t xml:space="preserve">gazdasági folyamatokkal kapcsolatban, ismerjék fel az egyes országok, országcsoportok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 xml:space="preserve">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Rendelkezzenek a tanulók valós képzetekkel a környezeti elemek méreteiről, a számszerűen kifejezhető adatok és az időbeli változások nagyságrendjéről. Tudjanak tájékozódni a földtörténeti időben, ismerjék a kontinenseket felépítő szerkezet-domborzati egységek kialakulásának időbeli rendjét. Legyenek képesek természet</w:t>
            </w:r>
            <w:r w:rsidRPr="00BA3805">
              <w:rPr>
                <w:rFonts w:ascii="Times New Roman" w:hAnsi="Times New Roman" w:cs="Times New Roman"/>
                <w:color w:val="333333"/>
                <w:sz w:val="24"/>
                <w:szCs w:val="24"/>
                <w:lang w:eastAsia="hu-HU"/>
              </w:rPr>
              <w:t>-,</w:t>
            </w:r>
            <w:r w:rsidRPr="00BA3805">
              <w:rPr>
                <w:rFonts w:ascii="Times New Roman" w:hAnsi="Times New Roman" w:cs="Times New Roman"/>
                <w:sz w:val="24"/>
                <w:szCs w:val="24"/>
                <w:lang w:eastAsia="hu-HU"/>
              </w:rPr>
              <w:t xml:space="preserve"> illetve társadalom- és gazdaságföldrajzi megfigyelések végzésére, a tapasztalatok rögzítésére és összegzésére,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Legyenek képesek a tanulók a térképet információforrásként használni és értelmezni a leolvasott adatokat. Szerezzék meg a logikai térképolvasás képességét. A topográfiai fogalmakkal kapcsolatban elvárható tudás: tényleges és viszonylagos földrajzi helyzetük, fekvésük megfogalmazása; megmutatásuk különböző tartalmú és méretarányú térképeken; kontúrtérképen való felismerésük és megnevezésük; földrajzi-környezeti tartalmak hozzájuk kapcsolása. Topográfiai tudásuk alapján a tanulók biztonsággal tájékozódjanak a köznapi életben a földrajzi térben, illetve a térképeken, és alkalmazzák topográfiai tudásukat más tantárgyak tanulása során is.</w:t>
            </w:r>
          </w:p>
          <w:p w:rsidR="003019A7" w:rsidRPr="00BA3805" w:rsidRDefault="003019A7" w:rsidP="00BA3805">
            <w:pPr>
              <w:widowControl w:val="0"/>
              <w:spacing w:after="0" w:line="240" w:lineRule="auto"/>
              <w:rPr>
                <w:rFonts w:ascii="Times New Roman" w:hAnsi="Times New Roman" w:cs="Times New Roman"/>
                <w:sz w:val="24"/>
                <w:szCs w:val="24"/>
                <w:lang w:eastAsia="hu-HU"/>
              </w:rPr>
            </w:pPr>
            <w:r w:rsidRPr="00BA3805">
              <w:rPr>
                <w:rFonts w:ascii="Times New Roman" w:hAnsi="Times New Roman" w:cs="Times New Roman"/>
                <w:sz w:val="24"/>
                <w:szCs w:val="24"/>
                <w:lang w:eastAsia="hu-HU"/>
              </w:rPr>
              <w:t>Legyenek képesek a társakkal való együttműködésre a földrajzi</w:t>
            </w:r>
            <w:r w:rsidRPr="00BA3805">
              <w:rPr>
                <w:rFonts w:ascii="Times New Roman" w:hAnsi="Times New Roman" w:cs="Times New Roman"/>
                <w:color w:val="333333"/>
                <w:sz w:val="24"/>
                <w:szCs w:val="24"/>
                <w:lang w:eastAsia="hu-HU"/>
              </w:rPr>
              <w:t>-</w:t>
            </w:r>
            <w:r w:rsidRPr="00BA3805">
              <w:rPr>
                <w:rFonts w:ascii="Times New Roman" w:hAnsi="Times New Roman" w:cs="Times New Roman"/>
                <w:sz w:val="24"/>
                <w:szCs w:val="24"/>
                <w:lang w:eastAsia="hu-HU"/>
              </w:rPr>
              <w:t>környezeti tartalmú feladatok megoldásakor. Alakuljon ki bennük az igény arra, hogy későbbi életük folyamán önállóan gyarapítsák tovább földrajzi ismereteiket.</w:t>
            </w:r>
          </w:p>
        </w:tc>
      </w:tr>
    </w:tbl>
    <w:p w:rsidR="003019A7" w:rsidRDefault="003019A7"/>
    <w:p w:rsidR="003019A7" w:rsidRDefault="003019A7"/>
    <w:sectPr w:rsidR="003019A7" w:rsidSect="007677E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A7" w:rsidRDefault="003019A7">
      <w:r>
        <w:separator/>
      </w:r>
    </w:p>
  </w:endnote>
  <w:endnote w:type="continuationSeparator" w:id="0">
    <w:p w:rsidR="003019A7" w:rsidRDefault="003019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oront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A7" w:rsidRDefault="003019A7" w:rsidP="00D553D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19A7" w:rsidRDefault="00301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A7" w:rsidRDefault="003019A7">
      <w:r>
        <w:separator/>
      </w:r>
    </w:p>
  </w:footnote>
  <w:footnote w:type="continuationSeparator" w:id="0">
    <w:p w:rsidR="003019A7" w:rsidRDefault="00301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041CD"/>
    <w:multiLevelType w:val="hybridMultilevel"/>
    <w:tmpl w:val="960E17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652F14AC"/>
    <w:multiLevelType w:val="multilevel"/>
    <w:tmpl w:val="76C830FE"/>
    <w:lvl w:ilvl="0">
      <w:start w:val="1"/>
      <w:numFmt w:val="bullet"/>
      <w:pStyle w:val="Tblzafelsorols"/>
      <w:lvlText w:val=""/>
      <w:lvlJc w:val="left"/>
      <w:pPr>
        <w:tabs>
          <w:tab w:val="num" w:pos="284"/>
        </w:tabs>
        <w:ind w:left="28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805"/>
    <w:rsid w:val="00026BDE"/>
    <w:rsid w:val="00052382"/>
    <w:rsid w:val="0006440B"/>
    <w:rsid w:val="000859BB"/>
    <w:rsid w:val="000C49BE"/>
    <w:rsid w:val="000D1A4E"/>
    <w:rsid w:val="00186FC8"/>
    <w:rsid w:val="001B4E41"/>
    <w:rsid w:val="001B6BC5"/>
    <w:rsid w:val="001D7328"/>
    <w:rsid w:val="00222FFD"/>
    <w:rsid w:val="00290E35"/>
    <w:rsid w:val="003019A7"/>
    <w:rsid w:val="0036451B"/>
    <w:rsid w:val="00365BDE"/>
    <w:rsid w:val="003C563E"/>
    <w:rsid w:val="003E2FDA"/>
    <w:rsid w:val="00480F82"/>
    <w:rsid w:val="004C0B82"/>
    <w:rsid w:val="00505DFF"/>
    <w:rsid w:val="00527E0E"/>
    <w:rsid w:val="00553C4F"/>
    <w:rsid w:val="00577B34"/>
    <w:rsid w:val="00581B2A"/>
    <w:rsid w:val="005D070D"/>
    <w:rsid w:val="005D3951"/>
    <w:rsid w:val="005E141F"/>
    <w:rsid w:val="005F75F2"/>
    <w:rsid w:val="0070369E"/>
    <w:rsid w:val="00715C2E"/>
    <w:rsid w:val="00723A5D"/>
    <w:rsid w:val="007677E7"/>
    <w:rsid w:val="007D163C"/>
    <w:rsid w:val="007E12D5"/>
    <w:rsid w:val="007E5E78"/>
    <w:rsid w:val="008025CD"/>
    <w:rsid w:val="00855BA6"/>
    <w:rsid w:val="00856D5B"/>
    <w:rsid w:val="00887962"/>
    <w:rsid w:val="008A4483"/>
    <w:rsid w:val="008C1F1E"/>
    <w:rsid w:val="008C4020"/>
    <w:rsid w:val="008D7422"/>
    <w:rsid w:val="008E3E89"/>
    <w:rsid w:val="008E6026"/>
    <w:rsid w:val="00904A92"/>
    <w:rsid w:val="00915F88"/>
    <w:rsid w:val="00965353"/>
    <w:rsid w:val="009C097B"/>
    <w:rsid w:val="009D2F56"/>
    <w:rsid w:val="00A3678A"/>
    <w:rsid w:val="00A80750"/>
    <w:rsid w:val="00A87761"/>
    <w:rsid w:val="00A97FA1"/>
    <w:rsid w:val="00AB43EC"/>
    <w:rsid w:val="00AE1464"/>
    <w:rsid w:val="00AE45CE"/>
    <w:rsid w:val="00AE4EFF"/>
    <w:rsid w:val="00AF77E1"/>
    <w:rsid w:val="00B14D4B"/>
    <w:rsid w:val="00BA3805"/>
    <w:rsid w:val="00BB6E79"/>
    <w:rsid w:val="00BD469F"/>
    <w:rsid w:val="00C726C8"/>
    <w:rsid w:val="00CA6D78"/>
    <w:rsid w:val="00CB6BF7"/>
    <w:rsid w:val="00D078FB"/>
    <w:rsid w:val="00D108A0"/>
    <w:rsid w:val="00D14C05"/>
    <w:rsid w:val="00D27C91"/>
    <w:rsid w:val="00D45ECE"/>
    <w:rsid w:val="00D553DC"/>
    <w:rsid w:val="00D62563"/>
    <w:rsid w:val="00D90EFF"/>
    <w:rsid w:val="00D92CDD"/>
    <w:rsid w:val="00DC12C8"/>
    <w:rsid w:val="00E02DC7"/>
    <w:rsid w:val="00E14EEC"/>
    <w:rsid w:val="00E16D57"/>
    <w:rsid w:val="00E52620"/>
    <w:rsid w:val="00E66C76"/>
    <w:rsid w:val="00EA60B7"/>
    <w:rsid w:val="00EE7507"/>
    <w:rsid w:val="00F44BA2"/>
    <w:rsid w:val="00F75182"/>
    <w:rsid w:val="00F96ADA"/>
    <w:rsid w:val="00FE448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4EEC"/>
    <w:pPr>
      <w:spacing w:after="200" w:line="276" w:lineRule="auto"/>
    </w:pPr>
    <w:rPr>
      <w:rFonts w:cs="Calibri"/>
      <w:lang w:eastAsia="en-US"/>
    </w:rPr>
  </w:style>
  <w:style w:type="paragraph" w:styleId="Heading1">
    <w:name w:val="heading 1"/>
    <w:basedOn w:val="Normal"/>
    <w:next w:val="Normal"/>
    <w:link w:val="Heading1Char"/>
    <w:uiPriority w:val="99"/>
    <w:qFormat/>
    <w:rsid w:val="00BA3805"/>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autoRedefine/>
    <w:uiPriority w:val="99"/>
    <w:qFormat/>
    <w:rsid w:val="00BA3805"/>
    <w:pPr>
      <w:keepNext/>
      <w:spacing w:after="0" w:line="240" w:lineRule="auto"/>
      <w:jc w:val="center"/>
      <w:outlineLvl w:val="1"/>
    </w:pPr>
    <w:rPr>
      <w:rFonts w:cs="Times New Roman"/>
      <w:b/>
      <w:bCs/>
      <w:sz w:val="20"/>
      <w:szCs w:val="20"/>
      <w:lang w:eastAsia="hu-HU"/>
    </w:rPr>
  </w:style>
  <w:style w:type="paragraph" w:styleId="Heading3">
    <w:name w:val="heading 3"/>
    <w:basedOn w:val="Normal"/>
    <w:next w:val="Normal"/>
    <w:link w:val="Heading3Char"/>
    <w:uiPriority w:val="99"/>
    <w:qFormat/>
    <w:rsid w:val="00BA3805"/>
    <w:pPr>
      <w:keepNext/>
      <w:keepLines/>
      <w:spacing w:before="200" w:after="0" w:line="240" w:lineRule="auto"/>
      <w:outlineLvl w:val="2"/>
    </w:pPr>
    <w:rPr>
      <w:rFonts w:ascii="Cambria" w:hAnsi="Cambria" w:cs="Cambria"/>
      <w:b/>
      <w:bCs/>
      <w:color w:val="4F81BD"/>
      <w:sz w:val="20"/>
      <w:szCs w:val="20"/>
    </w:rPr>
  </w:style>
  <w:style w:type="paragraph" w:styleId="Heading4">
    <w:name w:val="heading 4"/>
    <w:basedOn w:val="Normal"/>
    <w:next w:val="Normal"/>
    <w:link w:val="Heading4Char"/>
    <w:uiPriority w:val="99"/>
    <w:qFormat/>
    <w:rsid w:val="00BA3805"/>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A3805"/>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rsid w:val="00BA3805"/>
    <w:pPr>
      <w:keepNext/>
      <w:keepLines/>
      <w:spacing w:before="200" w:after="0"/>
      <w:outlineLvl w:val="6"/>
    </w:pPr>
    <w:rPr>
      <w:rFonts w:ascii="Cambria" w:hAnsi="Cambria" w:cs="Cambria"/>
      <w:i/>
      <w:iCs/>
      <w:color w:val="404040"/>
      <w:sz w:val="20"/>
      <w:szCs w:val="20"/>
    </w:rPr>
  </w:style>
  <w:style w:type="paragraph" w:styleId="Heading9">
    <w:name w:val="heading 9"/>
    <w:basedOn w:val="Normal"/>
    <w:next w:val="Normal"/>
    <w:link w:val="Heading9Char"/>
    <w:uiPriority w:val="99"/>
    <w:qFormat/>
    <w:rsid w:val="00BA3805"/>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805"/>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A3805"/>
    <w:rPr>
      <w:rFonts w:ascii="Times New Roman" w:hAnsi="Times New Roman" w:cs="Times New Roman"/>
      <w:b/>
      <w:bCs/>
      <w:sz w:val="20"/>
      <w:szCs w:val="20"/>
      <w:lang w:eastAsia="hu-HU"/>
    </w:rPr>
  </w:style>
  <w:style w:type="character" w:customStyle="1" w:styleId="Heading3Char">
    <w:name w:val="Heading 3 Char"/>
    <w:basedOn w:val="DefaultParagraphFont"/>
    <w:link w:val="Heading3"/>
    <w:uiPriority w:val="99"/>
    <w:locked/>
    <w:rsid w:val="00BA3805"/>
    <w:rPr>
      <w:rFonts w:ascii="Cambria" w:hAnsi="Cambria" w:cs="Cambria"/>
      <w:b/>
      <w:bCs/>
      <w:color w:val="4F81BD"/>
      <w:sz w:val="20"/>
      <w:szCs w:val="20"/>
    </w:rPr>
  </w:style>
  <w:style w:type="character" w:customStyle="1" w:styleId="Heading4Char">
    <w:name w:val="Heading 4 Char"/>
    <w:basedOn w:val="DefaultParagraphFont"/>
    <w:link w:val="Heading4"/>
    <w:uiPriority w:val="99"/>
    <w:locked/>
    <w:rsid w:val="00BA3805"/>
    <w:rPr>
      <w:rFonts w:ascii="Cambria" w:hAnsi="Cambria" w:cs="Cambria"/>
      <w:b/>
      <w:bCs/>
      <w:i/>
      <w:iCs/>
      <w:color w:val="4F81BD"/>
    </w:rPr>
  </w:style>
  <w:style w:type="character" w:customStyle="1" w:styleId="Heading5Char">
    <w:name w:val="Heading 5 Char"/>
    <w:basedOn w:val="DefaultParagraphFont"/>
    <w:link w:val="Heading5"/>
    <w:uiPriority w:val="99"/>
    <w:locked/>
    <w:rsid w:val="00BA3805"/>
    <w:rPr>
      <w:rFonts w:ascii="Cambria" w:hAnsi="Cambria" w:cs="Cambria"/>
      <w:color w:val="243F60"/>
      <w:sz w:val="20"/>
      <w:szCs w:val="20"/>
    </w:rPr>
  </w:style>
  <w:style w:type="character" w:customStyle="1" w:styleId="Heading7Char">
    <w:name w:val="Heading 7 Char"/>
    <w:basedOn w:val="DefaultParagraphFont"/>
    <w:link w:val="Heading7"/>
    <w:uiPriority w:val="99"/>
    <w:locked/>
    <w:rsid w:val="00BA3805"/>
    <w:rPr>
      <w:rFonts w:ascii="Cambria" w:hAnsi="Cambria" w:cs="Cambria"/>
      <w:i/>
      <w:iCs/>
      <w:color w:val="404040"/>
      <w:sz w:val="20"/>
      <w:szCs w:val="20"/>
    </w:rPr>
  </w:style>
  <w:style w:type="character" w:customStyle="1" w:styleId="Heading9Char">
    <w:name w:val="Heading 9 Char"/>
    <w:basedOn w:val="DefaultParagraphFont"/>
    <w:link w:val="Heading9"/>
    <w:uiPriority w:val="99"/>
    <w:locked/>
    <w:rsid w:val="00BA3805"/>
    <w:rPr>
      <w:rFonts w:ascii="Cambria" w:hAnsi="Cambria" w:cs="Cambria"/>
      <w:i/>
      <w:iCs/>
      <w:color w:val="404040"/>
      <w:sz w:val="20"/>
      <w:szCs w:val="20"/>
    </w:rPr>
  </w:style>
  <w:style w:type="paragraph" w:styleId="NoSpacing">
    <w:name w:val="No Spacing"/>
    <w:uiPriority w:val="99"/>
    <w:qFormat/>
    <w:rsid w:val="00BA3805"/>
    <w:pPr>
      <w:spacing w:afterAutospacing="1"/>
    </w:pPr>
    <w:rPr>
      <w:rFonts w:cs="Calibri"/>
      <w:lang w:eastAsia="en-US"/>
    </w:rPr>
  </w:style>
  <w:style w:type="character" w:styleId="IntenseEmphasis">
    <w:name w:val="Intense Emphasis"/>
    <w:basedOn w:val="DefaultParagraphFont"/>
    <w:uiPriority w:val="99"/>
    <w:qFormat/>
    <w:rsid w:val="00BA3805"/>
    <w:rPr>
      <w:b/>
      <w:bCs/>
      <w:i/>
      <w:iCs/>
      <w:color w:val="4F81BD"/>
    </w:rPr>
  </w:style>
  <w:style w:type="character" w:customStyle="1" w:styleId="CharChar16">
    <w:name w:val="Char Char16"/>
    <w:uiPriority w:val="99"/>
    <w:rsid w:val="00BA3805"/>
    <w:rPr>
      <w:rFonts w:ascii="Cambria" w:hAnsi="Cambria" w:cs="Cambria"/>
      <w:b/>
      <w:bCs/>
      <w:color w:val="365F91"/>
      <w:sz w:val="28"/>
      <w:szCs w:val="28"/>
    </w:rPr>
  </w:style>
  <w:style w:type="character" w:customStyle="1" w:styleId="CharChar15">
    <w:name w:val="Char Char15"/>
    <w:uiPriority w:val="99"/>
    <w:rsid w:val="00BA3805"/>
    <w:rPr>
      <w:rFonts w:ascii="Times New Roman" w:hAnsi="Times New Roman" w:cs="Times New Roman"/>
      <w:b/>
      <w:bCs/>
      <w:sz w:val="20"/>
      <w:szCs w:val="20"/>
      <w:lang w:eastAsia="hu-HU"/>
    </w:rPr>
  </w:style>
  <w:style w:type="character" w:customStyle="1" w:styleId="CharChar14">
    <w:name w:val="Char Char14"/>
    <w:uiPriority w:val="99"/>
    <w:rsid w:val="00BA3805"/>
    <w:rPr>
      <w:rFonts w:ascii="Cambria" w:hAnsi="Cambria" w:cs="Cambria"/>
      <w:b/>
      <w:bCs/>
      <w:color w:val="4F81BD"/>
      <w:sz w:val="20"/>
      <w:szCs w:val="20"/>
    </w:rPr>
  </w:style>
  <w:style w:type="character" w:customStyle="1" w:styleId="CharChar13">
    <w:name w:val="Char Char13"/>
    <w:uiPriority w:val="99"/>
    <w:semiHidden/>
    <w:rsid w:val="00BA3805"/>
    <w:rPr>
      <w:rFonts w:ascii="Cambria" w:hAnsi="Cambria" w:cs="Cambria"/>
      <w:b/>
      <w:bCs/>
      <w:i/>
      <w:iCs/>
      <w:color w:val="4F81BD"/>
    </w:rPr>
  </w:style>
  <w:style w:type="character" w:customStyle="1" w:styleId="CharChar12">
    <w:name w:val="Char Char12"/>
    <w:uiPriority w:val="99"/>
    <w:rsid w:val="00BA3805"/>
    <w:rPr>
      <w:rFonts w:ascii="Cambria" w:hAnsi="Cambria" w:cs="Cambria"/>
      <w:color w:val="243F60"/>
      <w:sz w:val="20"/>
      <w:szCs w:val="20"/>
    </w:rPr>
  </w:style>
  <w:style w:type="character" w:customStyle="1" w:styleId="CharChar11">
    <w:name w:val="Char Char11"/>
    <w:uiPriority w:val="99"/>
    <w:rsid w:val="00BA3805"/>
    <w:rPr>
      <w:rFonts w:ascii="Cambria" w:hAnsi="Cambria" w:cs="Cambria"/>
      <w:i/>
      <w:iCs/>
      <w:color w:val="404040"/>
      <w:sz w:val="20"/>
      <w:szCs w:val="20"/>
    </w:rPr>
  </w:style>
  <w:style w:type="character" w:customStyle="1" w:styleId="CharChar10">
    <w:name w:val="Char Char10"/>
    <w:uiPriority w:val="99"/>
    <w:semiHidden/>
    <w:rsid w:val="00BA3805"/>
    <w:rPr>
      <w:rFonts w:ascii="Cambria" w:hAnsi="Cambria" w:cs="Cambria"/>
      <w:i/>
      <w:iCs/>
      <w:color w:val="404040"/>
      <w:sz w:val="20"/>
      <w:szCs w:val="20"/>
    </w:rPr>
  </w:style>
  <w:style w:type="paragraph" w:styleId="BodyText">
    <w:name w:val="Body Text"/>
    <w:basedOn w:val="Normal"/>
    <w:link w:val="BodyTextChar"/>
    <w:autoRedefine/>
    <w:uiPriority w:val="99"/>
    <w:semiHidden/>
    <w:rsid w:val="00BA3805"/>
    <w:pPr>
      <w:widowControl w:val="0"/>
      <w:spacing w:before="120" w:after="0" w:line="240" w:lineRule="auto"/>
    </w:pPr>
    <w:rPr>
      <w:rFonts w:ascii="Times New Roman" w:eastAsia="Times New Roman" w:hAnsi="Times New Roman" w:cs="Times New Roman"/>
      <w:sz w:val="24"/>
      <w:szCs w:val="24"/>
      <w:lang w:eastAsia="hu-HU"/>
    </w:rPr>
  </w:style>
  <w:style w:type="character" w:customStyle="1" w:styleId="BodyTextChar">
    <w:name w:val="Body Text Char"/>
    <w:basedOn w:val="DefaultParagraphFont"/>
    <w:link w:val="BodyText"/>
    <w:uiPriority w:val="99"/>
    <w:semiHidden/>
    <w:locked/>
    <w:rsid w:val="00BA3805"/>
    <w:rPr>
      <w:rFonts w:ascii="Times New Roman" w:hAnsi="Times New Roman" w:cs="Times New Roman"/>
      <w:sz w:val="24"/>
      <w:szCs w:val="24"/>
      <w:lang w:eastAsia="hu-HU"/>
    </w:rPr>
  </w:style>
  <w:style w:type="character" w:customStyle="1" w:styleId="CharChar9">
    <w:name w:val="Char Char9"/>
    <w:uiPriority w:val="99"/>
    <w:rsid w:val="00BA3805"/>
    <w:rPr>
      <w:rFonts w:ascii="Times New Roman" w:hAnsi="Times New Roman" w:cs="Times New Roman"/>
      <w:sz w:val="20"/>
      <w:szCs w:val="20"/>
    </w:rPr>
  </w:style>
  <w:style w:type="paragraph" w:styleId="ListParagraph">
    <w:name w:val="List Paragraph"/>
    <w:basedOn w:val="Normal"/>
    <w:uiPriority w:val="99"/>
    <w:qFormat/>
    <w:rsid w:val="00BA3805"/>
    <w:pPr>
      <w:spacing w:after="0" w:line="240" w:lineRule="auto"/>
      <w:ind w:left="720"/>
    </w:pPr>
    <w:rPr>
      <w:rFonts w:eastAsia="Times New Roman"/>
    </w:rPr>
  </w:style>
  <w:style w:type="paragraph" w:customStyle="1" w:styleId="Listaszerbekezds2">
    <w:name w:val="Listaszerű bekezdés2"/>
    <w:basedOn w:val="Normal"/>
    <w:uiPriority w:val="99"/>
    <w:rsid w:val="00BA3805"/>
    <w:pPr>
      <w:spacing w:after="0" w:line="240" w:lineRule="auto"/>
      <w:ind w:left="720"/>
    </w:pPr>
    <w:rPr>
      <w:rFonts w:eastAsia="Times New Roman"/>
    </w:rPr>
  </w:style>
  <w:style w:type="paragraph" w:customStyle="1" w:styleId="Beoszts">
    <w:name w:val="Beosztás"/>
    <w:basedOn w:val="Normal"/>
    <w:next w:val="Normal"/>
    <w:uiPriority w:val="99"/>
    <w:rsid w:val="00BA3805"/>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CM38">
    <w:name w:val="CM38"/>
    <w:basedOn w:val="Normal"/>
    <w:next w:val="Normal"/>
    <w:uiPriority w:val="99"/>
    <w:rsid w:val="00BA3805"/>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Tblzatszveg">
    <w:name w:val="Táblázat szöveg"/>
    <w:basedOn w:val="Normal"/>
    <w:uiPriority w:val="99"/>
    <w:rsid w:val="00BA3805"/>
    <w:pPr>
      <w:overflowPunct w:val="0"/>
      <w:autoSpaceDE w:val="0"/>
      <w:autoSpaceDN w:val="0"/>
      <w:adjustRightInd w:val="0"/>
      <w:spacing w:before="20" w:after="20" w:line="200" w:lineRule="exact"/>
      <w:ind w:left="57" w:right="57"/>
      <w:textAlignment w:val="baseline"/>
    </w:pPr>
    <w:rPr>
      <w:rFonts w:ascii="Toronto" w:eastAsia="Times New Roman" w:hAnsi="Toronto" w:cs="Toronto"/>
      <w:sz w:val="18"/>
      <w:szCs w:val="18"/>
      <w:lang w:eastAsia="hu-HU"/>
    </w:rPr>
  </w:style>
  <w:style w:type="paragraph" w:customStyle="1" w:styleId="Default">
    <w:name w:val="Default"/>
    <w:uiPriority w:val="99"/>
    <w:rsid w:val="00BA3805"/>
    <w:pPr>
      <w:autoSpaceDE w:val="0"/>
      <w:autoSpaceDN w:val="0"/>
      <w:adjustRightInd w:val="0"/>
    </w:pPr>
    <w:rPr>
      <w:color w:val="000000"/>
      <w:sz w:val="24"/>
      <w:szCs w:val="24"/>
    </w:rPr>
  </w:style>
  <w:style w:type="paragraph" w:styleId="Footer">
    <w:name w:val="footer"/>
    <w:basedOn w:val="Normal"/>
    <w:link w:val="FooterChar"/>
    <w:uiPriority w:val="99"/>
    <w:semiHidden/>
    <w:rsid w:val="00BA3805"/>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BA3805"/>
    <w:rPr>
      <w:rFonts w:ascii="Calibri" w:hAnsi="Calibri" w:cs="Calibri"/>
      <w:sz w:val="20"/>
      <w:szCs w:val="20"/>
    </w:rPr>
  </w:style>
  <w:style w:type="character" w:customStyle="1" w:styleId="CharChar8">
    <w:name w:val="Char Char8"/>
    <w:uiPriority w:val="99"/>
    <w:rsid w:val="00BA3805"/>
    <w:rPr>
      <w:rFonts w:ascii="Calibri" w:hAnsi="Calibri" w:cs="Calibri"/>
      <w:sz w:val="20"/>
      <w:szCs w:val="20"/>
    </w:rPr>
  </w:style>
  <w:style w:type="character" w:styleId="PageNumber">
    <w:name w:val="page number"/>
    <w:basedOn w:val="DefaultParagraphFont"/>
    <w:uiPriority w:val="99"/>
    <w:semiHidden/>
    <w:rsid w:val="00BA3805"/>
  </w:style>
  <w:style w:type="paragraph" w:styleId="Header">
    <w:name w:val="header"/>
    <w:basedOn w:val="Normal"/>
    <w:link w:val="HeaderChar"/>
    <w:uiPriority w:val="99"/>
    <w:rsid w:val="00BA3805"/>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BA3805"/>
    <w:rPr>
      <w:rFonts w:ascii="Calibri" w:hAnsi="Calibri" w:cs="Calibri"/>
      <w:sz w:val="20"/>
      <w:szCs w:val="20"/>
    </w:rPr>
  </w:style>
  <w:style w:type="character" w:customStyle="1" w:styleId="CharChar7">
    <w:name w:val="Char Char7"/>
    <w:uiPriority w:val="99"/>
    <w:rsid w:val="00BA3805"/>
    <w:rPr>
      <w:rFonts w:ascii="Calibri" w:hAnsi="Calibri" w:cs="Calibri"/>
      <w:sz w:val="20"/>
      <w:szCs w:val="20"/>
    </w:rPr>
  </w:style>
  <w:style w:type="paragraph" w:styleId="BodyText2">
    <w:name w:val="Body Text 2"/>
    <w:basedOn w:val="Normal"/>
    <w:link w:val="BodyText2Char"/>
    <w:uiPriority w:val="99"/>
    <w:semiHidden/>
    <w:rsid w:val="00BA3805"/>
    <w:pPr>
      <w:spacing w:after="120" w:line="480" w:lineRule="auto"/>
    </w:pPr>
  </w:style>
  <w:style w:type="character" w:customStyle="1" w:styleId="BodyText2Char">
    <w:name w:val="Body Text 2 Char"/>
    <w:basedOn w:val="DefaultParagraphFont"/>
    <w:link w:val="BodyText2"/>
    <w:uiPriority w:val="99"/>
    <w:semiHidden/>
    <w:locked/>
    <w:rsid w:val="00BA3805"/>
    <w:rPr>
      <w:rFonts w:ascii="Calibri" w:hAnsi="Calibri" w:cs="Calibri"/>
    </w:rPr>
  </w:style>
  <w:style w:type="character" w:customStyle="1" w:styleId="CharChar6">
    <w:name w:val="Char Char6"/>
    <w:uiPriority w:val="99"/>
    <w:rsid w:val="00BA3805"/>
    <w:rPr>
      <w:rFonts w:ascii="Calibri" w:hAnsi="Calibri" w:cs="Calibri"/>
    </w:rPr>
  </w:style>
  <w:style w:type="paragraph" w:styleId="BodyTextIndent2">
    <w:name w:val="Body Text Indent 2"/>
    <w:basedOn w:val="Normal"/>
    <w:link w:val="BodyTextIndent2Char"/>
    <w:uiPriority w:val="99"/>
    <w:semiHidden/>
    <w:rsid w:val="00BA380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A3805"/>
    <w:rPr>
      <w:rFonts w:ascii="Calibri" w:hAnsi="Calibri" w:cs="Calibri"/>
    </w:rPr>
  </w:style>
  <w:style w:type="character" w:customStyle="1" w:styleId="CharChar5">
    <w:name w:val="Char Char5"/>
    <w:uiPriority w:val="99"/>
    <w:rsid w:val="00BA3805"/>
    <w:rPr>
      <w:rFonts w:ascii="Calibri" w:hAnsi="Calibri" w:cs="Calibri"/>
    </w:rPr>
  </w:style>
  <w:style w:type="paragraph" w:styleId="BodyText3">
    <w:name w:val="Body Text 3"/>
    <w:basedOn w:val="Normal"/>
    <w:link w:val="BodyText3Char"/>
    <w:uiPriority w:val="99"/>
    <w:semiHidden/>
    <w:rsid w:val="00BA3805"/>
    <w:pPr>
      <w:spacing w:after="120"/>
    </w:pPr>
    <w:rPr>
      <w:sz w:val="16"/>
      <w:szCs w:val="16"/>
    </w:rPr>
  </w:style>
  <w:style w:type="character" w:customStyle="1" w:styleId="BodyText3Char">
    <w:name w:val="Body Text 3 Char"/>
    <w:basedOn w:val="DefaultParagraphFont"/>
    <w:link w:val="BodyText3"/>
    <w:uiPriority w:val="99"/>
    <w:semiHidden/>
    <w:locked/>
    <w:rsid w:val="00BA3805"/>
    <w:rPr>
      <w:rFonts w:ascii="Calibri" w:hAnsi="Calibri" w:cs="Calibri"/>
      <w:sz w:val="16"/>
      <w:szCs w:val="16"/>
    </w:rPr>
  </w:style>
  <w:style w:type="character" w:customStyle="1" w:styleId="CharChar4">
    <w:name w:val="Char Char4"/>
    <w:uiPriority w:val="99"/>
    <w:semiHidden/>
    <w:rsid w:val="00BA3805"/>
    <w:rPr>
      <w:rFonts w:ascii="Calibri" w:hAnsi="Calibri" w:cs="Calibri"/>
      <w:sz w:val="16"/>
      <w:szCs w:val="16"/>
    </w:rPr>
  </w:style>
  <w:style w:type="paragraph" w:styleId="FootnoteText">
    <w:name w:val="footnote text"/>
    <w:basedOn w:val="Normal"/>
    <w:link w:val="FootnoteTextChar"/>
    <w:uiPriority w:val="99"/>
    <w:semiHidden/>
    <w:rsid w:val="00BA380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3805"/>
    <w:rPr>
      <w:rFonts w:ascii="Calibri" w:hAnsi="Calibri" w:cs="Calibri"/>
      <w:sz w:val="20"/>
      <w:szCs w:val="20"/>
    </w:rPr>
  </w:style>
  <w:style w:type="character" w:customStyle="1" w:styleId="CharChar3">
    <w:name w:val="Char Char3"/>
    <w:uiPriority w:val="99"/>
    <w:rsid w:val="00BA3805"/>
    <w:rPr>
      <w:rFonts w:ascii="Calibri" w:hAnsi="Calibri" w:cs="Calibri"/>
      <w:sz w:val="20"/>
      <w:szCs w:val="20"/>
    </w:rPr>
  </w:style>
  <w:style w:type="character" w:styleId="FootnoteReference">
    <w:name w:val="footnote reference"/>
    <w:basedOn w:val="DefaultParagraphFont"/>
    <w:uiPriority w:val="99"/>
    <w:semiHidden/>
    <w:rsid w:val="00BA3805"/>
    <w:rPr>
      <w:vertAlign w:val="superscript"/>
    </w:rPr>
  </w:style>
  <w:style w:type="paragraph" w:styleId="CommentText">
    <w:name w:val="annotation text"/>
    <w:basedOn w:val="Normal"/>
    <w:link w:val="CommentTextChar"/>
    <w:uiPriority w:val="99"/>
    <w:semiHidden/>
    <w:rsid w:val="00BA38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A3805"/>
    <w:rPr>
      <w:rFonts w:ascii="Calibri" w:hAnsi="Calibri" w:cs="Calibri"/>
      <w:sz w:val="20"/>
      <w:szCs w:val="20"/>
    </w:rPr>
  </w:style>
  <w:style w:type="character" w:customStyle="1" w:styleId="CharChar2">
    <w:name w:val="Char Char2"/>
    <w:uiPriority w:val="99"/>
    <w:rsid w:val="00BA3805"/>
    <w:rPr>
      <w:rFonts w:ascii="Calibri" w:hAnsi="Calibri" w:cs="Calibri"/>
      <w:sz w:val="20"/>
      <w:szCs w:val="20"/>
    </w:rPr>
  </w:style>
  <w:style w:type="character" w:styleId="Hyperlink">
    <w:name w:val="Hyperlink"/>
    <w:basedOn w:val="DefaultParagraphFont"/>
    <w:uiPriority w:val="99"/>
    <w:semiHidden/>
    <w:rsid w:val="00BA3805"/>
    <w:rPr>
      <w:color w:val="0000FF"/>
      <w:u w:val="single"/>
    </w:rPr>
  </w:style>
  <w:style w:type="character" w:customStyle="1" w:styleId="mw-headline">
    <w:name w:val="mw-headline"/>
    <w:basedOn w:val="DefaultParagraphFont"/>
    <w:uiPriority w:val="99"/>
    <w:rsid w:val="00BA3805"/>
  </w:style>
  <w:style w:type="paragraph" w:customStyle="1" w:styleId="Listaszerbekezds1">
    <w:name w:val="Listaszerű bekezdés1"/>
    <w:basedOn w:val="Normal"/>
    <w:uiPriority w:val="99"/>
    <w:rsid w:val="00BA3805"/>
    <w:pPr>
      <w:spacing w:after="0" w:line="240" w:lineRule="auto"/>
      <w:ind w:left="720"/>
    </w:pPr>
  </w:style>
  <w:style w:type="character" w:customStyle="1" w:styleId="CharChar1">
    <w:name w:val="Char Char1"/>
    <w:uiPriority w:val="99"/>
    <w:semiHidden/>
    <w:rsid w:val="00BA3805"/>
    <w:rPr>
      <w:rFonts w:ascii="Times New Roman" w:hAnsi="Times New Roman" w:cs="Times New Roman"/>
      <w:sz w:val="2"/>
      <w:szCs w:val="2"/>
    </w:rPr>
  </w:style>
  <w:style w:type="paragraph" w:styleId="BalloonText">
    <w:name w:val="Balloon Text"/>
    <w:basedOn w:val="Normal"/>
    <w:link w:val="BalloonTextChar"/>
    <w:uiPriority w:val="99"/>
    <w:semiHidden/>
    <w:rsid w:val="00BA3805"/>
    <w:rPr>
      <w:rFonts w:cs="Times New Roman"/>
      <w:sz w:val="2"/>
      <w:szCs w:val="2"/>
    </w:rPr>
  </w:style>
  <w:style w:type="character" w:customStyle="1" w:styleId="BalloonTextChar">
    <w:name w:val="Balloon Text Char"/>
    <w:basedOn w:val="DefaultParagraphFont"/>
    <w:link w:val="BalloonText"/>
    <w:uiPriority w:val="99"/>
    <w:semiHidden/>
    <w:locked/>
    <w:rsid w:val="00BA3805"/>
    <w:rPr>
      <w:rFonts w:ascii="Times New Roman" w:hAnsi="Times New Roman" w:cs="Times New Roman"/>
      <w:sz w:val="2"/>
      <w:szCs w:val="2"/>
    </w:rPr>
  </w:style>
  <w:style w:type="character" w:customStyle="1" w:styleId="BuborkszvegChar1">
    <w:name w:val="Buborékszöveg Char1"/>
    <w:uiPriority w:val="99"/>
    <w:semiHidden/>
    <w:rsid w:val="00BA3805"/>
    <w:rPr>
      <w:rFonts w:ascii="Tahoma" w:hAnsi="Tahoma" w:cs="Tahoma"/>
      <w:sz w:val="16"/>
      <w:szCs w:val="16"/>
    </w:rPr>
  </w:style>
  <w:style w:type="character" w:customStyle="1" w:styleId="SzvegtrzsChar1">
    <w:name w:val="Szövegtörzs Char1"/>
    <w:uiPriority w:val="99"/>
    <w:rsid w:val="00BA3805"/>
    <w:rPr>
      <w:rFonts w:eastAsia="Times New Roman"/>
      <w:sz w:val="22"/>
      <w:szCs w:val="22"/>
      <w:lang w:eastAsia="en-US"/>
    </w:rPr>
  </w:style>
  <w:style w:type="character" w:customStyle="1" w:styleId="SzvegtrzsChar2">
    <w:name w:val="Szövegtörzs Char2"/>
    <w:uiPriority w:val="99"/>
    <w:rsid w:val="00BA3805"/>
    <w:rPr>
      <w:rFonts w:eastAsia="Times New Roman"/>
      <w:sz w:val="22"/>
      <w:szCs w:val="22"/>
      <w:lang w:eastAsia="en-US"/>
    </w:rPr>
  </w:style>
  <w:style w:type="paragraph" w:styleId="CommentSubject">
    <w:name w:val="annotation subject"/>
    <w:basedOn w:val="CommentText"/>
    <w:next w:val="CommentText"/>
    <w:link w:val="CommentSubjectChar"/>
    <w:uiPriority w:val="99"/>
    <w:semiHidden/>
    <w:rsid w:val="00BA3805"/>
    <w:pPr>
      <w:spacing w:line="276" w:lineRule="auto"/>
    </w:pPr>
    <w:rPr>
      <w:b/>
      <w:bCs/>
    </w:rPr>
  </w:style>
  <w:style w:type="character" w:customStyle="1" w:styleId="CommentSubjectChar">
    <w:name w:val="Comment Subject Char"/>
    <w:basedOn w:val="CommentTextChar"/>
    <w:link w:val="CommentSubject"/>
    <w:uiPriority w:val="99"/>
    <w:locked/>
    <w:rsid w:val="00BA3805"/>
    <w:rPr>
      <w:b/>
      <w:bCs/>
    </w:rPr>
  </w:style>
  <w:style w:type="character" w:customStyle="1" w:styleId="CharChar">
    <w:name w:val="Char Char"/>
    <w:uiPriority w:val="99"/>
    <w:rsid w:val="00BA3805"/>
    <w:rPr>
      <w:rFonts w:ascii="Calibri" w:hAnsi="Calibri" w:cs="Calibri"/>
      <w:b/>
      <w:bCs/>
      <w:sz w:val="20"/>
      <w:szCs w:val="20"/>
    </w:rPr>
  </w:style>
  <w:style w:type="paragraph" w:customStyle="1" w:styleId="Tblzatszveg0">
    <w:name w:val="Táblázat_szöveg"/>
    <w:uiPriority w:val="99"/>
    <w:rsid w:val="00BA3805"/>
    <w:rPr>
      <w:rFonts w:ascii="Times New Roman" w:eastAsia="Times New Roman" w:hAnsi="Times New Roman"/>
      <w:sz w:val="20"/>
      <w:szCs w:val="20"/>
    </w:rPr>
  </w:style>
  <w:style w:type="paragraph" w:customStyle="1" w:styleId="Tblzafelsorols">
    <w:name w:val="Tábláza_felsorolás"/>
    <w:basedOn w:val="Tblzatszveg0"/>
    <w:uiPriority w:val="99"/>
    <w:rsid w:val="00BA3805"/>
    <w:pPr>
      <w:numPr>
        <w:numId w:val="1"/>
      </w:numPr>
    </w:pPr>
  </w:style>
  <w:style w:type="character" w:styleId="CommentReference">
    <w:name w:val="annotation reference"/>
    <w:basedOn w:val="DefaultParagraphFont"/>
    <w:uiPriority w:val="99"/>
    <w:semiHidden/>
    <w:rsid w:val="00BA3805"/>
    <w:rPr>
      <w:sz w:val="16"/>
      <w:szCs w:val="16"/>
    </w:rPr>
  </w:style>
  <w:style w:type="paragraph" w:customStyle="1" w:styleId="Nincstrkz">
    <w:name w:val="Nincs térköz"/>
    <w:uiPriority w:val="99"/>
    <w:rsid w:val="00E14EEC"/>
    <w:pPr>
      <w:spacing w:afterAutospacing="1"/>
    </w:pPr>
    <w:rPr>
      <w:rFonts w:eastAsia="Times New Roman" w:cs="Calibri"/>
      <w:lang w:eastAsia="en-US"/>
    </w:rPr>
  </w:style>
  <w:style w:type="character" w:customStyle="1" w:styleId="Ershangslyozs">
    <w:name w:val="Erős hangsúlyozás"/>
    <w:uiPriority w:val="99"/>
    <w:rsid w:val="00E14EEC"/>
    <w:rPr>
      <w:b/>
      <w:bCs/>
      <w:i/>
      <w:iCs/>
      <w:color w:val="4F81BD"/>
    </w:rPr>
  </w:style>
  <w:style w:type="character" w:customStyle="1" w:styleId="CharChar161">
    <w:name w:val="Char Char161"/>
    <w:uiPriority w:val="99"/>
    <w:rsid w:val="00E14EEC"/>
    <w:rPr>
      <w:rFonts w:ascii="Cambria" w:hAnsi="Cambria" w:cs="Cambria"/>
      <w:b/>
      <w:bCs/>
      <w:color w:val="365F91"/>
      <w:sz w:val="28"/>
      <w:szCs w:val="28"/>
    </w:rPr>
  </w:style>
  <w:style w:type="character" w:customStyle="1" w:styleId="CharChar151">
    <w:name w:val="Char Char151"/>
    <w:uiPriority w:val="99"/>
    <w:rsid w:val="00E14EEC"/>
    <w:rPr>
      <w:rFonts w:ascii="Times New Roman" w:hAnsi="Times New Roman" w:cs="Times New Roman"/>
      <w:b/>
      <w:bCs/>
      <w:sz w:val="20"/>
      <w:szCs w:val="20"/>
      <w:lang w:eastAsia="hu-HU"/>
    </w:rPr>
  </w:style>
  <w:style w:type="character" w:customStyle="1" w:styleId="CharChar141">
    <w:name w:val="Char Char141"/>
    <w:uiPriority w:val="99"/>
    <w:rsid w:val="00E14EEC"/>
    <w:rPr>
      <w:rFonts w:ascii="Cambria" w:hAnsi="Cambria" w:cs="Cambria"/>
      <w:b/>
      <w:bCs/>
      <w:color w:val="4F81BD"/>
      <w:sz w:val="20"/>
      <w:szCs w:val="20"/>
    </w:rPr>
  </w:style>
  <w:style w:type="character" w:customStyle="1" w:styleId="CharChar131">
    <w:name w:val="Char Char131"/>
    <w:uiPriority w:val="99"/>
    <w:semiHidden/>
    <w:rsid w:val="00E14EEC"/>
    <w:rPr>
      <w:rFonts w:ascii="Cambria" w:hAnsi="Cambria" w:cs="Cambria"/>
      <w:b/>
      <w:bCs/>
      <w:i/>
      <w:iCs/>
      <w:color w:val="4F81BD"/>
    </w:rPr>
  </w:style>
  <w:style w:type="character" w:customStyle="1" w:styleId="CharChar121">
    <w:name w:val="Char Char121"/>
    <w:uiPriority w:val="99"/>
    <w:rsid w:val="00E14EEC"/>
    <w:rPr>
      <w:rFonts w:ascii="Cambria" w:hAnsi="Cambria" w:cs="Cambria"/>
      <w:color w:val="243F60"/>
      <w:sz w:val="20"/>
      <w:szCs w:val="20"/>
    </w:rPr>
  </w:style>
  <w:style w:type="character" w:customStyle="1" w:styleId="CharChar111">
    <w:name w:val="Char Char111"/>
    <w:uiPriority w:val="99"/>
    <w:rsid w:val="00E14EEC"/>
    <w:rPr>
      <w:rFonts w:ascii="Cambria" w:hAnsi="Cambria" w:cs="Cambria"/>
      <w:i/>
      <w:iCs/>
      <w:color w:val="404040"/>
      <w:sz w:val="20"/>
      <w:szCs w:val="20"/>
    </w:rPr>
  </w:style>
  <w:style w:type="character" w:customStyle="1" w:styleId="CharChar101">
    <w:name w:val="Char Char101"/>
    <w:uiPriority w:val="99"/>
    <w:semiHidden/>
    <w:rsid w:val="00E14EEC"/>
    <w:rPr>
      <w:rFonts w:ascii="Cambria" w:hAnsi="Cambria" w:cs="Cambria"/>
      <w:i/>
      <w:iCs/>
      <w:color w:val="404040"/>
      <w:sz w:val="20"/>
      <w:szCs w:val="20"/>
    </w:rPr>
  </w:style>
  <w:style w:type="character" w:customStyle="1" w:styleId="CharChar91">
    <w:name w:val="Char Char91"/>
    <w:uiPriority w:val="99"/>
    <w:rsid w:val="00E14EEC"/>
    <w:rPr>
      <w:rFonts w:ascii="Times New Roman" w:hAnsi="Times New Roman" w:cs="Times New Roman"/>
      <w:sz w:val="20"/>
      <w:szCs w:val="20"/>
    </w:rPr>
  </w:style>
  <w:style w:type="paragraph" w:customStyle="1" w:styleId="Listaszerbekezds">
    <w:name w:val="Listaszerű bekezdés"/>
    <w:basedOn w:val="Normal"/>
    <w:uiPriority w:val="99"/>
    <w:rsid w:val="00E14EEC"/>
    <w:pPr>
      <w:spacing w:after="0" w:line="240" w:lineRule="auto"/>
      <w:ind w:left="720"/>
    </w:pPr>
  </w:style>
  <w:style w:type="character" w:customStyle="1" w:styleId="CharChar81">
    <w:name w:val="Char Char81"/>
    <w:uiPriority w:val="99"/>
    <w:rsid w:val="00E14EEC"/>
    <w:rPr>
      <w:rFonts w:ascii="Calibri" w:hAnsi="Calibri" w:cs="Calibri"/>
      <w:sz w:val="20"/>
      <w:szCs w:val="20"/>
    </w:rPr>
  </w:style>
  <w:style w:type="character" w:customStyle="1" w:styleId="CharChar71">
    <w:name w:val="Char Char71"/>
    <w:uiPriority w:val="99"/>
    <w:rsid w:val="00E14EEC"/>
    <w:rPr>
      <w:rFonts w:ascii="Calibri" w:hAnsi="Calibri" w:cs="Calibri"/>
      <w:sz w:val="20"/>
      <w:szCs w:val="20"/>
    </w:rPr>
  </w:style>
  <w:style w:type="character" w:customStyle="1" w:styleId="CharChar61">
    <w:name w:val="Char Char61"/>
    <w:uiPriority w:val="99"/>
    <w:rsid w:val="00E14EEC"/>
    <w:rPr>
      <w:rFonts w:ascii="Calibri" w:hAnsi="Calibri" w:cs="Calibri"/>
    </w:rPr>
  </w:style>
  <w:style w:type="character" w:customStyle="1" w:styleId="CharChar51">
    <w:name w:val="Char Char51"/>
    <w:uiPriority w:val="99"/>
    <w:rsid w:val="00E14EEC"/>
    <w:rPr>
      <w:rFonts w:ascii="Calibri" w:hAnsi="Calibri" w:cs="Calibri"/>
    </w:rPr>
  </w:style>
  <w:style w:type="character" w:customStyle="1" w:styleId="CharChar41">
    <w:name w:val="Char Char41"/>
    <w:uiPriority w:val="99"/>
    <w:semiHidden/>
    <w:rsid w:val="00E14EEC"/>
    <w:rPr>
      <w:rFonts w:ascii="Calibri" w:hAnsi="Calibri" w:cs="Calibri"/>
      <w:sz w:val="16"/>
      <w:szCs w:val="16"/>
    </w:rPr>
  </w:style>
  <w:style w:type="character" w:customStyle="1" w:styleId="CharChar31">
    <w:name w:val="Char Char31"/>
    <w:uiPriority w:val="99"/>
    <w:rsid w:val="00E14EEC"/>
    <w:rPr>
      <w:rFonts w:ascii="Calibri" w:hAnsi="Calibri" w:cs="Calibri"/>
      <w:sz w:val="20"/>
      <w:szCs w:val="20"/>
    </w:rPr>
  </w:style>
  <w:style w:type="character" w:customStyle="1" w:styleId="CharChar21">
    <w:name w:val="Char Char21"/>
    <w:uiPriority w:val="99"/>
    <w:rsid w:val="00E14EEC"/>
    <w:rPr>
      <w:rFonts w:ascii="Calibri" w:hAnsi="Calibri" w:cs="Calibri"/>
      <w:sz w:val="20"/>
      <w:szCs w:val="20"/>
    </w:rPr>
  </w:style>
  <w:style w:type="character" w:customStyle="1" w:styleId="CharChar18">
    <w:name w:val="Char Char18"/>
    <w:uiPriority w:val="99"/>
    <w:semiHidden/>
    <w:rsid w:val="00E14EEC"/>
    <w:rPr>
      <w:rFonts w:ascii="Times New Roman" w:hAnsi="Times New Roman" w:cs="Times New Roman"/>
      <w:sz w:val="2"/>
      <w:szCs w:val="2"/>
    </w:rPr>
  </w:style>
  <w:style w:type="character" w:customStyle="1" w:styleId="CharChar17">
    <w:name w:val="Char Char17"/>
    <w:uiPriority w:val="99"/>
    <w:rsid w:val="00E14EEC"/>
    <w:rPr>
      <w:rFonts w:ascii="Calibri" w:hAnsi="Calibri" w:cs="Calibri"/>
      <w:b/>
      <w:bCs/>
      <w:sz w:val="20"/>
      <w:szCs w:val="20"/>
    </w:rPr>
  </w:style>
  <w:style w:type="character" w:styleId="FollowedHyperlink">
    <w:name w:val="FollowedHyperlink"/>
    <w:basedOn w:val="DefaultParagraphFont"/>
    <w:uiPriority w:val="99"/>
    <w:locked/>
    <w:rsid w:val="00E14EEC"/>
    <w:rPr>
      <w:color w:val="800080"/>
      <w:u w:val="single"/>
    </w:rPr>
  </w:style>
</w:styles>
</file>

<file path=word/webSettings.xml><?xml version="1.0" encoding="utf-8"?>
<w:webSettings xmlns:r="http://schemas.openxmlformats.org/officeDocument/2006/relationships" xmlns:w="http://schemas.openxmlformats.org/wordprocessingml/2006/main">
  <w:divs>
    <w:div w:id="1244295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26</Pages>
  <Words>8132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FÖLDRAJZ</dc:title>
  <dc:subject/>
  <dc:creator>spengler.katalin</dc:creator>
  <cp:keywords/>
  <dc:description/>
  <cp:lastModifiedBy>User</cp:lastModifiedBy>
  <cp:revision>2</cp:revision>
  <cp:lastPrinted>2013-03-06T11:16:00Z</cp:lastPrinted>
  <dcterms:created xsi:type="dcterms:W3CDTF">2013-03-22T15:11:00Z</dcterms:created>
  <dcterms:modified xsi:type="dcterms:W3CDTF">2013-03-22T15:11:00Z</dcterms:modified>
</cp:coreProperties>
</file>